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rPr>
        <w:drawing>
          <wp:inline distT="0" distB="0" distL="0" distR="0" wp14:anchorId="715F2CC8" wp14:editId="6D6D83A5">
            <wp:extent cx="1809750" cy="745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78" cy="801790"/>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BF49DD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sz w:val="36"/>
          <w:szCs w:val="36"/>
        </w:rPr>
        <w:t>Overview</w:t>
      </w:r>
    </w:p>
    <w:p w14:paraId="42593CC4"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747D135A"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The Transitions</w:t>
      </w:r>
      <w:r w:rsidR="00CF24D4" w:rsidRPr="00CF24D4">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Innovation Awards program recognizes and celebrates loyal partners and individual optical industry professionals</w:t>
      </w:r>
      <w:r w:rsidR="00FE429B">
        <w:rPr>
          <w:rFonts w:ascii="Century Gothic" w:eastAsia="Times New Roman" w:hAnsi="Century Gothic" w:cs="Arial"/>
          <w:color w:val="000000"/>
        </w:rPr>
        <w:t xml:space="preserve"> from Canada and the U.S.</w:t>
      </w:r>
      <w:r w:rsidRPr="00C53538">
        <w:rPr>
          <w:rFonts w:ascii="Century Gothic" w:eastAsia="Times New Roman" w:hAnsi="Century Gothic" w:cs="Arial"/>
          <w:color w:val="000000"/>
        </w:rPr>
        <w:t xml:space="preserve"> who have shown the highest level of commitment to growing its business with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family of products and programs over the past year. Award categories include innovation and creativity </w:t>
      </w:r>
      <w:r w:rsidR="005820B2">
        <w:rPr>
          <w:rFonts w:ascii="Century Gothic" w:eastAsia="Times New Roman" w:hAnsi="Century Gothic" w:cs="Arial"/>
          <w:color w:val="000000"/>
        </w:rPr>
        <w:t>in executing marketing programs;</w:t>
      </w:r>
      <w:r w:rsidRPr="00C53538">
        <w:rPr>
          <w:rFonts w:ascii="Century Gothic" w:eastAsia="Times New Roman" w:hAnsi="Century Gothic" w:cs="Arial"/>
          <w:color w:val="000000"/>
        </w:rPr>
        <w:t xml:space="preserve"> training and dispensing; </w:t>
      </w:r>
      <w:r w:rsidRPr="00703881">
        <w:rPr>
          <w:rFonts w:ascii="Century Gothic" w:eastAsia="Times New Roman" w:hAnsi="Century Gothic" w:cs="Arial"/>
          <w:color w:val="000000"/>
        </w:rPr>
        <w:t>strong results and growth with Transitions</w:t>
      </w:r>
      <w:r w:rsidRPr="00703881">
        <w:rPr>
          <w:rFonts w:ascii="Century Gothic" w:eastAsia="Times New Roman" w:hAnsi="Century Gothic" w:cs="Arial"/>
          <w:color w:val="000000"/>
          <w:vertAlign w:val="superscript"/>
        </w:rPr>
        <w:t>®</w:t>
      </w:r>
      <w:r w:rsidRPr="00703881">
        <w:rPr>
          <w:rFonts w:ascii="Century Gothic" w:eastAsia="Times New Roman" w:hAnsi="Century Gothic" w:cs="Arial"/>
          <w:color w:val="000000"/>
        </w:rPr>
        <w:t xml:space="preserve"> lenses</w:t>
      </w:r>
      <w:r w:rsidRPr="00C53538">
        <w:rPr>
          <w:rFonts w:ascii="Century Gothic" w:eastAsia="Times New Roman" w:hAnsi="Century Gothic" w:cs="Arial"/>
          <w:color w:val="000000"/>
        </w:rPr>
        <w:t>; and overall passion for and devotion to the Transitions</w:t>
      </w:r>
      <w:r w:rsidRPr="00C53538">
        <w:rPr>
          <w:rFonts w:ascii="Century Gothic" w:eastAsia="Times New Roman" w:hAnsi="Century Gothic" w:cs="Arial"/>
          <w:color w:val="000000"/>
          <w:vertAlign w:val="superscript"/>
        </w:rPr>
        <w:t>®</w:t>
      </w:r>
      <w:r w:rsidRPr="00C53538">
        <w:rPr>
          <w:rFonts w:ascii="Century Gothic" w:eastAsia="Times New Roman" w:hAnsi="Century Gothic" w:cs="Arial"/>
          <w:color w:val="000000"/>
        </w:rPr>
        <w:t xml:space="preserve"> brand.  </w:t>
      </w:r>
    </w:p>
    <w:p w14:paraId="7D5C4FF7"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974A2B3"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Who is eligible to apply?</w:t>
      </w:r>
    </w:p>
    <w:p w14:paraId="6A92A37D"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Nominations are open to </w:t>
      </w:r>
    </w:p>
    <w:p w14:paraId="1696D2EC"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Independent eyecare professionals and practices</w:t>
      </w:r>
    </w:p>
    <w:p w14:paraId="3326596A" w14:textId="77777777" w:rsidR="00C53538" w:rsidRPr="00C53538" w:rsidRDefault="00C53538" w:rsidP="00C53538">
      <w:pPr>
        <w:numPr>
          <w:ilvl w:val="0"/>
          <w:numId w:val="1"/>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Optical industry professionals and educators</w:t>
      </w:r>
    </w:p>
    <w:p w14:paraId="6140FB64" w14:textId="77777777" w:rsidR="00C53538" w:rsidRPr="00C53538" w:rsidRDefault="00C53538" w:rsidP="00C53538">
      <w:pPr>
        <w:numPr>
          <w:ilvl w:val="0"/>
          <w:numId w:val="2"/>
        </w:numPr>
        <w:spacing w:after="0" w:line="240" w:lineRule="auto"/>
        <w:textAlignment w:val="baseline"/>
        <w:rPr>
          <w:rFonts w:ascii="Century Gothic" w:eastAsia="Times New Roman" w:hAnsi="Century Gothic" w:cs="Arial"/>
          <w:color w:val="000000"/>
        </w:rPr>
      </w:pPr>
      <w:r w:rsidRPr="00C53538">
        <w:rPr>
          <w:rFonts w:ascii="Century Gothic" w:eastAsia="Times New Roman" w:hAnsi="Century Gothic" w:cs="Arial"/>
          <w:color w:val="000000"/>
        </w:rPr>
        <w:t xml:space="preserve">National and regional retailers </w:t>
      </w:r>
    </w:p>
    <w:p w14:paraId="14F91AE6" w14:textId="77777777" w:rsidR="00C53538" w:rsidRDefault="006053E8"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Optical </w:t>
      </w:r>
      <w:r w:rsidR="00C53538" w:rsidRPr="00C53538">
        <w:rPr>
          <w:rFonts w:ascii="Century Gothic" w:eastAsia="Times New Roman" w:hAnsi="Century Gothic" w:cs="Arial"/>
          <w:color w:val="000000"/>
        </w:rPr>
        <w:t xml:space="preserve"> laboratories </w:t>
      </w:r>
    </w:p>
    <w:p w14:paraId="3389AECA" w14:textId="77777777" w:rsidR="00B53F6A"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Managed Vision Care companies</w:t>
      </w:r>
    </w:p>
    <w:p w14:paraId="44034EEE" w14:textId="77777777" w:rsidR="00B53F6A" w:rsidRPr="00C53538" w:rsidRDefault="00B53F6A" w:rsidP="00C53538">
      <w:pPr>
        <w:numPr>
          <w:ilvl w:val="0"/>
          <w:numId w:val="2"/>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Lens manufacturers and buying groups</w:t>
      </w:r>
    </w:p>
    <w:p w14:paraId="4DF7C83E"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D0DCE4C" w14:textId="49408CCF" w:rsidR="00266BBB" w:rsidRPr="008C3A15" w:rsidRDefault="00266BBB" w:rsidP="00C53538">
      <w:pPr>
        <w:spacing w:after="0" w:line="240" w:lineRule="auto"/>
        <w:rPr>
          <w:rFonts w:ascii="Century Gothic" w:eastAsia="Times New Roman" w:hAnsi="Century Gothic" w:cs="Arial"/>
          <w:i/>
          <w:color w:val="000000"/>
        </w:rPr>
      </w:pPr>
      <w:r w:rsidRPr="00266BBB">
        <w:rPr>
          <w:rFonts w:ascii="Century Gothic" w:eastAsia="Times New Roman" w:hAnsi="Century Gothic" w:cs="Arial"/>
          <w:color w:val="000000"/>
        </w:rPr>
        <w:t>All Transitions Innovation Award finalists will receive a trip for two to the 202</w:t>
      </w:r>
      <w:r w:rsidR="006B08EB">
        <w:rPr>
          <w:rFonts w:ascii="Century Gothic" w:eastAsia="Times New Roman" w:hAnsi="Century Gothic" w:cs="Arial"/>
          <w:color w:val="000000"/>
        </w:rPr>
        <w:t>1</w:t>
      </w:r>
      <w:r w:rsidRPr="00266BBB">
        <w:rPr>
          <w:rFonts w:ascii="Century Gothic" w:eastAsia="Times New Roman" w:hAnsi="Century Gothic" w:cs="Arial"/>
          <w:color w:val="000000"/>
        </w:rPr>
        <w:t xml:space="preserve"> Transitions Academy, </w:t>
      </w:r>
      <w:r w:rsidR="008C3A15">
        <w:rPr>
          <w:rFonts w:ascii="Century Gothic" w:eastAsia="Times New Roman" w:hAnsi="Century Gothic" w:cs="Arial"/>
          <w:color w:val="000000"/>
        </w:rPr>
        <w:t>June</w:t>
      </w:r>
      <w:r w:rsidR="007431C0">
        <w:rPr>
          <w:rFonts w:ascii="Century Gothic" w:eastAsia="Times New Roman" w:hAnsi="Century Gothic" w:cs="Arial"/>
          <w:color w:val="000000"/>
        </w:rPr>
        <w:t xml:space="preserve"> 2021, </w:t>
      </w:r>
      <w:r w:rsidRPr="00266BBB">
        <w:rPr>
          <w:rFonts w:ascii="Century Gothic" w:eastAsia="Times New Roman" w:hAnsi="Century Gothic" w:cs="Arial"/>
          <w:color w:val="000000"/>
        </w:rPr>
        <w:t>in Orlando, Fla.,</w:t>
      </w:r>
      <w:r w:rsidR="00133496">
        <w:rPr>
          <w:rStyle w:val="FootnoteReference"/>
          <w:rFonts w:ascii="Century Gothic" w:eastAsia="Times New Roman" w:hAnsi="Century Gothic" w:cs="Arial"/>
          <w:color w:val="000000"/>
        </w:rPr>
        <w:footnoteReference w:id="1"/>
      </w:r>
      <w:r w:rsidRPr="00266BBB">
        <w:rPr>
          <w:rFonts w:ascii="Century Gothic" w:eastAsia="Times New Roman" w:hAnsi="Century Gothic" w:cs="Arial"/>
          <w:color w:val="000000"/>
        </w:rPr>
        <w:t xml:space="preserve"> where the winner will be announced. Includes roundtrip airfare for two to Orlando from anywhere in Canada or the U.S.; three nights hotel accommodations at the JW Marriott Grande Lakes (one room for two guests); Transitions Academy registration fees. </w:t>
      </w:r>
      <w:r w:rsidRPr="00266BBB">
        <w:rPr>
          <w:rFonts w:ascii="Century Gothic" w:eastAsia="Times New Roman" w:hAnsi="Century Gothic" w:cs="Arial"/>
          <w:i/>
          <w:color w:val="000000"/>
        </w:rPr>
        <w:t>Please note, if selected as a finalist for more than one category, two total spots will be provided. If you and/or your team are already registered for Transitions Academy, two of those existing reservations will be covered.</w:t>
      </w:r>
    </w:p>
    <w:p w14:paraId="2E0068DA" w14:textId="60C3320F" w:rsidR="00133496" w:rsidRDefault="00133496" w:rsidP="00C53538">
      <w:pPr>
        <w:spacing w:after="0" w:line="240" w:lineRule="auto"/>
        <w:rPr>
          <w:rFonts w:ascii="Century Gothic" w:eastAsia="Times New Roman" w:hAnsi="Century Gothic" w:cs="Times New Roman"/>
          <w:sz w:val="24"/>
          <w:szCs w:val="24"/>
        </w:rPr>
      </w:pPr>
    </w:p>
    <w:p w14:paraId="3B645280" w14:textId="77777777" w:rsidR="00133496" w:rsidRPr="00382E76" w:rsidRDefault="00133496" w:rsidP="00C53538">
      <w:pPr>
        <w:spacing w:after="0" w:line="240" w:lineRule="auto"/>
        <w:rPr>
          <w:rFonts w:ascii="Century Gothic" w:eastAsia="Times New Roman" w:hAnsi="Century Gothic" w:cs="Times New Roman"/>
          <w:sz w:val="24"/>
          <w:szCs w:val="24"/>
        </w:rPr>
      </w:pPr>
    </w:p>
    <w:p w14:paraId="6D30263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sz w:val="36"/>
          <w:szCs w:val="36"/>
        </w:rPr>
        <w:t>Categories</w:t>
      </w:r>
    </w:p>
    <w:p w14:paraId="6B37C2A1"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5329DFD" w14:textId="6875C882" w:rsidR="00C53538" w:rsidRPr="00C53538" w:rsidRDefault="00CF24D4"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i/>
          <w:iCs/>
          <w:color w:val="000000"/>
        </w:rPr>
        <w:t>20</w:t>
      </w:r>
      <w:r w:rsidR="00F74EB9">
        <w:rPr>
          <w:rFonts w:ascii="Century Gothic" w:eastAsia="Times New Roman" w:hAnsi="Century Gothic" w:cs="Arial"/>
          <w:b/>
          <w:bCs/>
          <w:i/>
          <w:iCs/>
          <w:color w:val="000000"/>
        </w:rPr>
        <w:t>20</w:t>
      </w:r>
      <w:r w:rsidR="00C53538" w:rsidRPr="00C53538">
        <w:rPr>
          <w:rFonts w:ascii="Century Gothic" w:eastAsia="Times New Roman" w:hAnsi="Century Gothic" w:cs="Arial"/>
          <w:b/>
          <w:bCs/>
          <w:i/>
          <w:iCs/>
          <w:color w:val="000000"/>
        </w:rPr>
        <w:t xml:space="preserve"> Transitions Brand Ambassador</w:t>
      </w:r>
    </w:p>
    <w:p w14:paraId="11E3C45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This award goes to the </w:t>
      </w:r>
      <w:r w:rsidRPr="00C53538">
        <w:rPr>
          <w:rFonts w:ascii="Century Gothic" w:eastAsia="Times New Roman" w:hAnsi="Century Gothic" w:cs="Arial"/>
          <w:b/>
          <w:bCs/>
          <w:color w:val="000000"/>
          <w:u w:val="single"/>
        </w:rPr>
        <w:t xml:space="preserve">individual </w:t>
      </w:r>
      <w:r w:rsidRPr="00C53538">
        <w:rPr>
          <w:rFonts w:ascii="Century Gothic" w:eastAsia="Times New Roman" w:hAnsi="Century Gothic" w:cs="Arial"/>
          <w:color w:val="000000"/>
        </w:rPr>
        <w:t xml:space="preserve">who best showcases their dedication to being an influential advocate of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whether amplifying peer-to-peer conversations, social media or having an unparalleled commitment to incorporating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products into their business goals, patient interactions, training efforts or promotion of healthy vision in their community. </w:t>
      </w:r>
    </w:p>
    <w:p w14:paraId="69F0C1E7" w14:textId="4C66B15F" w:rsidR="00C53538" w:rsidRDefault="00C53538" w:rsidP="00C53538">
      <w:pPr>
        <w:spacing w:after="0" w:line="240" w:lineRule="auto"/>
        <w:rPr>
          <w:rFonts w:ascii="Century Gothic" w:eastAsia="Times New Roman" w:hAnsi="Century Gothic" w:cs="Times New Roman"/>
          <w:sz w:val="24"/>
          <w:szCs w:val="24"/>
        </w:rPr>
      </w:pPr>
    </w:p>
    <w:p w14:paraId="1AAF70FE" w14:textId="77777777" w:rsidR="008C3A15" w:rsidRPr="00C53538" w:rsidRDefault="008C3A15" w:rsidP="00C53538">
      <w:pPr>
        <w:spacing w:after="0" w:line="240" w:lineRule="auto"/>
        <w:rPr>
          <w:rFonts w:ascii="Century Gothic" w:eastAsia="Times New Roman" w:hAnsi="Century Gothic" w:cs="Times New Roman"/>
          <w:sz w:val="24"/>
          <w:szCs w:val="24"/>
        </w:rPr>
      </w:pPr>
    </w:p>
    <w:p w14:paraId="544BBBDE" w14:textId="77777777" w:rsidR="00C53538" w:rsidRPr="00C53538" w:rsidRDefault="003D13AD" w:rsidP="00C53538">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lastRenderedPageBreak/>
        <w:t>Retail</w:t>
      </w:r>
      <w:r w:rsidR="00FA4FCA">
        <w:rPr>
          <w:rFonts w:ascii="Century Gothic" w:eastAsia="Times New Roman" w:hAnsi="Century Gothic" w:cs="Arial"/>
          <w:b/>
          <w:bCs/>
          <w:color w:val="000000"/>
        </w:rPr>
        <w:t>er</w:t>
      </w:r>
      <w:r>
        <w:rPr>
          <w:rFonts w:ascii="Century Gothic" w:eastAsia="Times New Roman" w:hAnsi="Century Gothic" w:cs="Arial"/>
          <w:b/>
          <w:bCs/>
          <w:color w:val="000000"/>
        </w:rPr>
        <w:t xml:space="preserve"> of the Year</w:t>
      </w:r>
    </w:p>
    <w:p w14:paraId="787324A3" w14:textId="77777777" w:rsidR="00C53538" w:rsidRPr="003702D7" w:rsidRDefault="0062675D" w:rsidP="00C53538">
      <w:pPr>
        <w:spacing w:after="0" w:line="240" w:lineRule="auto"/>
        <w:rPr>
          <w:rFonts w:ascii="Century Gothic" w:eastAsia="Times New Roman" w:hAnsi="Century Gothic" w:cs="Times New Roman"/>
          <w:szCs w:val="24"/>
        </w:rPr>
      </w:pPr>
      <w:r w:rsidRPr="003702D7">
        <w:rPr>
          <w:rFonts w:ascii="Century Gothic" w:eastAsia="Times New Roman" w:hAnsi="Century Gothic" w:cs="Times New Roman"/>
          <w:szCs w:val="24"/>
        </w:rPr>
        <w:t>Award</w:t>
      </w:r>
      <w:r w:rsidR="003702D7">
        <w:rPr>
          <w:rFonts w:ascii="Century Gothic" w:eastAsia="Times New Roman" w:hAnsi="Century Gothic" w:cs="Times New Roman"/>
          <w:szCs w:val="24"/>
        </w:rPr>
        <w:t>ed</w:t>
      </w:r>
      <w:r w:rsidRPr="003702D7">
        <w:rPr>
          <w:rFonts w:ascii="Century Gothic" w:eastAsia="Times New Roman" w:hAnsi="Century Gothic" w:cs="Times New Roman"/>
          <w:szCs w:val="24"/>
        </w:rPr>
        <w:t xml:space="preserve"> to </w:t>
      </w:r>
      <w:r w:rsidR="00817887">
        <w:rPr>
          <w:rFonts w:ascii="Century Gothic" w:eastAsia="Times New Roman" w:hAnsi="Century Gothic" w:cs="Times New Roman"/>
          <w:szCs w:val="24"/>
        </w:rPr>
        <w:t xml:space="preserve">a </w:t>
      </w:r>
      <w:r w:rsidR="003702D7" w:rsidRPr="003702D7">
        <w:rPr>
          <w:rFonts w:ascii="Century Gothic" w:eastAsia="Times New Roman" w:hAnsi="Century Gothic" w:cs="Times New Roman"/>
          <w:b/>
          <w:szCs w:val="24"/>
          <w:u w:val="single"/>
        </w:rPr>
        <w:t>retailer</w:t>
      </w:r>
      <w:r w:rsidR="00817887" w:rsidRPr="00817887">
        <w:rPr>
          <w:rFonts w:ascii="Century Gothic" w:eastAsia="Times New Roman" w:hAnsi="Century Gothic" w:cs="Times New Roman"/>
          <w:szCs w:val="24"/>
        </w:rPr>
        <w:t xml:space="preserve"> </w:t>
      </w:r>
      <w:r w:rsidRPr="003702D7">
        <w:rPr>
          <w:rFonts w:ascii="Century Gothic" w:eastAsia="Times New Roman" w:hAnsi="Century Gothic" w:cs="Times New Roman"/>
          <w:szCs w:val="24"/>
        </w:rPr>
        <w:t xml:space="preserve">for actively supporting the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and demonstrating a commitment to enhancing the vision of their customers and communities.  </w:t>
      </w:r>
      <w:r w:rsidR="004D3AD3">
        <w:rPr>
          <w:rFonts w:ascii="Century Gothic" w:eastAsia="Times New Roman" w:hAnsi="Century Gothic" w:cs="Times New Roman"/>
          <w:szCs w:val="24"/>
        </w:rPr>
        <w:t xml:space="preserve">U.S. </w:t>
      </w:r>
      <w:r w:rsidR="0045263B">
        <w:rPr>
          <w:rFonts w:ascii="Century Gothic" w:eastAsia="Times New Roman" w:hAnsi="Century Gothic" w:cs="Times New Roman"/>
          <w:szCs w:val="24"/>
        </w:rPr>
        <w:t xml:space="preserve">and Canadian </w:t>
      </w:r>
      <w:r w:rsidR="004D3AD3">
        <w:rPr>
          <w:rFonts w:ascii="Century Gothic" w:eastAsia="Times New Roman" w:hAnsi="Century Gothic" w:cs="Times New Roman"/>
          <w:szCs w:val="24"/>
        </w:rPr>
        <w:t>r</w:t>
      </w:r>
      <w:r w:rsidR="00AD264B">
        <w:rPr>
          <w:rFonts w:ascii="Century Gothic" w:eastAsia="Times New Roman" w:hAnsi="Century Gothic" w:cs="Times New Roman"/>
          <w:szCs w:val="24"/>
        </w:rPr>
        <w:t xml:space="preserve">etailers with 20 </w:t>
      </w:r>
      <w:r w:rsidR="004D3AD3">
        <w:rPr>
          <w:rFonts w:ascii="Century Gothic" w:eastAsia="Times New Roman" w:hAnsi="Century Gothic" w:cs="Times New Roman"/>
          <w:szCs w:val="24"/>
        </w:rPr>
        <w:t>or more locations</w:t>
      </w:r>
      <w:r w:rsidR="00AD264B">
        <w:rPr>
          <w:rFonts w:ascii="Century Gothic" w:eastAsia="Times New Roman" w:hAnsi="Century Gothic" w:cs="Times New Roman"/>
          <w:szCs w:val="24"/>
        </w:rPr>
        <w:t xml:space="preserve"> are eligible for this award. </w:t>
      </w:r>
      <w:r w:rsidR="00817887">
        <w:rPr>
          <w:rFonts w:ascii="Century Gothic" w:eastAsia="Times New Roman" w:hAnsi="Century Gothic" w:cs="Times New Roman"/>
          <w:szCs w:val="24"/>
        </w:rPr>
        <w:t>The award will be presented to o</w:t>
      </w:r>
      <w:r w:rsidR="00817887" w:rsidRPr="00817887">
        <w:rPr>
          <w:rFonts w:ascii="Century Gothic" w:eastAsia="Times New Roman" w:hAnsi="Century Gothic" w:cs="Times New Roman"/>
          <w:szCs w:val="24"/>
        </w:rPr>
        <w:t>ne</w:t>
      </w:r>
      <w:r w:rsidR="00817887">
        <w:rPr>
          <w:rFonts w:ascii="Century Gothic" w:eastAsia="Times New Roman" w:hAnsi="Century Gothic" w:cs="Times New Roman"/>
          <w:szCs w:val="24"/>
        </w:rPr>
        <w:t xml:space="preserve"> </w:t>
      </w:r>
      <w:r w:rsidR="00AD264B">
        <w:rPr>
          <w:rFonts w:ascii="Century Gothic" w:eastAsia="Times New Roman" w:hAnsi="Century Gothic" w:cs="Times New Roman"/>
          <w:szCs w:val="24"/>
        </w:rPr>
        <w:t>retailer</w:t>
      </w:r>
      <w:r w:rsidR="00817887" w:rsidRPr="00817887">
        <w:rPr>
          <w:rFonts w:ascii="Century Gothic" w:eastAsia="Times New Roman" w:hAnsi="Century Gothic" w:cs="Times New Roman"/>
          <w:szCs w:val="24"/>
        </w:rPr>
        <w:t xml:space="preserve"> f</w:t>
      </w:r>
      <w:r w:rsidR="00817887">
        <w:rPr>
          <w:rFonts w:ascii="Century Gothic" w:eastAsia="Times New Roman" w:hAnsi="Century Gothic" w:cs="Times New Roman"/>
          <w:szCs w:val="24"/>
        </w:rPr>
        <w:t xml:space="preserve">rom the US and one retailer from Canada. </w:t>
      </w:r>
      <w:r w:rsidR="00703881">
        <w:rPr>
          <w:rFonts w:ascii="Century Gothic" w:eastAsia="Times New Roman" w:hAnsi="Century Gothic" w:cs="Times New Roman"/>
          <w:szCs w:val="24"/>
        </w:rPr>
        <w:t xml:space="preserve">Nominees </w:t>
      </w:r>
      <w:r w:rsidRPr="003702D7">
        <w:rPr>
          <w:rFonts w:ascii="Century Gothic" w:eastAsia="Times New Roman" w:hAnsi="Century Gothic" w:cs="Times New Roman"/>
          <w:szCs w:val="24"/>
        </w:rPr>
        <w:t xml:space="preserve">are judged on several factors, including overall photochromic growth; efforts to support the </w:t>
      </w:r>
      <w:r w:rsidRPr="00C94429">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brand through marketing programs and promotions; quality of education provided to optical employees; efforts to promote healthy sight in their local community and support and involvement with public service programs; and an overall commitment to educating customers about the importance of healthy sight and benefits of </w:t>
      </w:r>
      <w:r w:rsidRPr="00703881">
        <w:rPr>
          <w:rFonts w:ascii="Century Gothic" w:eastAsia="Times New Roman" w:hAnsi="Century Gothic" w:cs="Times New Roman"/>
          <w:i/>
          <w:szCs w:val="24"/>
        </w:rPr>
        <w:t>Transitions</w:t>
      </w:r>
      <w:r w:rsidRPr="003702D7">
        <w:rPr>
          <w:rFonts w:ascii="Century Gothic" w:eastAsia="Times New Roman" w:hAnsi="Century Gothic" w:cs="Times New Roman"/>
          <w:szCs w:val="24"/>
        </w:rPr>
        <w:t xml:space="preserve"> lenses.</w:t>
      </w:r>
    </w:p>
    <w:p w14:paraId="74517E1E" w14:textId="77777777" w:rsidR="00C53538" w:rsidRDefault="00C53538" w:rsidP="00C53538">
      <w:pPr>
        <w:spacing w:after="0" w:line="240" w:lineRule="auto"/>
        <w:rPr>
          <w:rFonts w:ascii="Century Gothic" w:eastAsia="Times New Roman" w:hAnsi="Century Gothic" w:cs="Arial"/>
          <w:b/>
          <w:bCs/>
          <w:color w:val="000000"/>
        </w:rPr>
      </w:pPr>
    </w:p>
    <w:p w14:paraId="75603D4E"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Best in Training </w:t>
      </w:r>
    </w:p>
    <w:p w14:paraId="081CD5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Presented to an </w:t>
      </w:r>
      <w:r w:rsidRPr="00C53538">
        <w:rPr>
          <w:rFonts w:ascii="Century Gothic" w:eastAsia="Times New Roman" w:hAnsi="Century Gothic" w:cs="Arial"/>
          <w:b/>
          <w:bCs/>
          <w:color w:val="000000"/>
          <w:u w:val="single"/>
        </w:rPr>
        <w:t xml:space="preserve">individual, company or educator </w:t>
      </w:r>
      <w:r w:rsidRPr="00C53538">
        <w:rPr>
          <w:rFonts w:ascii="Century Gothic" w:eastAsia="Times New Roman" w:hAnsi="Century Gothic" w:cs="Arial"/>
          <w:color w:val="000000"/>
        </w:rPr>
        <w:t xml:space="preserve">that has shown creativity in developing or offering training and education opportunities that include dispensing photochromics,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This could include integrating Transitions </w:t>
      </w:r>
      <w:proofErr w:type="spellStart"/>
      <w:r w:rsidRPr="00C53538">
        <w:rPr>
          <w:rFonts w:ascii="Century Gothic" w:eastAsia="Times New Roman" w:hAnsi="Century Gothic" w:cs="Arial"/>
          <w:color w:val="000000"/>
        </w:rPr>
        <w:t>Optical’s</w:t>
      </w:r>
      <w:proofErr w:type="spellEnd"/>
      <w:r w:rsidRPr="00C53538">
        <w:rPr>
          <w:rFonts w:ascii="Century Gothic" w:eastAsia="Times New Roman" w:hAnsi="Century Gothic" w:cs="Arial"/>
          <w:color w:val="000000"/>
        </w:rPr>
        <w:t xml:space="preserve"> messaging or education resources into staff or industry training efforts, or helping to increase participation in training events that include Transitions Optical (such as CE training seminars, education and other training offered through lab and/or lens manufacturer partners).</w:t>
      </w:r>
    </w:p>
    <w:p w14:paraId="553CDB9B" w14:textId="77777777" w:rsidR="00C53538" w:rsidRDefault="00C53538" w:rsidP="00C53538">
      <w:pPr>
        <w:spacing w:after="0" w:line="240" w:lineRule="auto"/>
        <w:rPr>
          <w:rFonts w:ascii="Century Gothic" w:eastAsia="Times New Roman" w:hAnsi="Century Gothic" w:cs="Arial"/>
          <w:b/>
          <w:bCs/>
          <w:color w:val="000000"/>
        </w:rPr>
      </w:pPr>
    </w:p>
    <w:p w14:paraId="1AC199C9"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Best in Marketing</w:t>
      </w:r>
    </w:p>
    <w:p w14:paraId="10356AA5"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Awarded to an</w:t>
      </w:r>
      <w:r w:rsidRPr="00C53538">
        <w:rPr>
          <w:rFonts w:ascii="Century Gothic" w:eastAsia="Times New Roman" w:hAnsi="Century Gothic" w:cs="Arial"/>
          <w:b/>
          <w:bCs/>
          <w:color w:val="000000"/>
          <w:u w:val="single"/>
        </w:rPr>
        <w:t xml:space="preserve"> individual or company</w:t>
      </w:r>
      <w:r w:rsidRPr="00C53538">
        <w:rPr>
          <w:rFonts w:ascii="Century Gothic" w:eastAsia="Times New Roman" w:hAnsi="Century Gothic" w:cs="Arial"/>
          <w:color w:val="000000"/>
        </w:rPr>
        <w:t xml:space="preserve"> for employing creative and strategic marketing tactics to effectively promote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family of products among customers or within their communities. Marketing initiatives could include incorporating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within marketing and advertising campaigns, sales/staff promotions, point-of-sale, in-office materials, or digital communications (email, website, social media, </w:t>
      </w:r>
      <w:proofErr w:type="spellStart"/>
      <w:r w:rsidRPr="00C53538">
        <w:rPr>
          <w:rFonts w:ascii="Century Gothic" w:eastAsia="Times New Roman" w:hAnsi="Century Gothic" w:cs="Arial"/>
          <w:color w:val="000000"/>
        </w:rPr>
        <w:t>etc</w:t>
      </w:r>
      <w:proofErr w:type="spellEnd"/>
      <w:r w:rsidRPr="00C53538">
        <w:rPr>
          <w:rFonts w:ascii="Century Gothic" w:eastAsia="Times New Roman" w:hAnsi="Century Gothic" w:cs="Arial"/>
          <w:color w:val="000000"/>
        </w:rPr>
        <w:t xml:space="preserve">). Nominees should also demonstrate how the execution of the marketing tactics helped to “break through the clutter” and add value to their business objectives. </w:t>
      </w:r>
    </w:p>
    <w:p w14:paraId="6C48FF60"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61182825"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U.S.</w:t>
      </w:r>
    </w:p>
    <w:p w14:paraId="76C8F1C6" w14:textId="77777777" w:rsidR="00387A09" w:rsidRDefault="00387A09" w:rsidP="00387A09">
      <w:pPr>
        <w:spacing w:after="0" w:line="240" w:lineRule="auto"/>
        <w:rPr>
          <w:rFonts w:ascii="Century Gothic" w:eastAsia="Times New Roman" w:hAnsi="Century Gothic" w:cs="Arial"/>
          <w:color w:val="000000"/>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the U.S.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alignment to Transitions Optical and participation in programs and promotions; marketing initiatives; education and training efforts; and community involvement.</w:t>
      </w:r>
    </w:p>
    <w:p w14:paraId="15F02D12" w14:textId="77777777" w:rsidR="00387A09" w:rsidRDefault="00387A09" w:rsidP="00387A09">
      <w:pPr>
        <w:spacing w:after="0" w:line="240" w:lineRule="auto"/>
        <w:rPr>
          <w:rFonts w:ascii="Century Gothic" w:eastAsia="Times New Roman" w:hAnsi="Century Gothic" w:cs="Arial"/>
          <w:color w:val="000000"/>
        </w:rPr>
      </w:pPr>
    </w:p>
    <w:p w14:paraId="39FDD3FF"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b/>
          <w:bCs/>
          <w:color w:val="000000"/>
        </w:rPr>
        <w:t>Eyecare Practice of the Year Canada</w:t>
      </w:r>
    </w:p>
    <w:p w14:paraId="59BAA9EA" w14:textId="77777777" w:rsidR="00387A09" w:rsidRPr="00C53538" w:rsidRDefault="00387A09" w:rsidP="00387A09">
      <w:pPr>
        <w:spacing w:after="0" w:line="240" w:lineRule="auto"/>
        <w:rPr>
          <w:rFonts w:ascii="Century Gothic" w:eastAsia="Times New Roman" w:hAnsi="Century Gothic" w:cs="Times New Roman"/>
          <w:sz w:val="24"/>
          <w:szCs w:val="24"/>
        </w:rPr>
      </w:pPr>
      <w:r>
        <w:rPr>
          <w:rFonts w:ascii="Century Gothic" w:eastAsia="Times New Roman" w:hAnsi="Century Gothic" w:cs="Arial"/>
          <w:color w:val="000000"/>
        </w:rPr>
        <w:t>T</w:t>
      </w:r>
      <w:r w:rsidRPr="00F60398">
        <w:rPr>
          <w:rFonts w:ascii="Century Gothic" w:eastAsia="Times New Roman" w:hAnsi="Century Gothic" w:cs="Arial"/>
          <w:color w:val="000000"/>
        </w:rPr>
        <w:t xml:space="preserve">he Eyecare Practice of the Year Award recognizes </w:t>
      </w:r>
      <w:r w:rsidRPr="00F60398">
        <w:rPr>
          <w:rFonts w:ascii="Century Gothic" w:eastAsia="Times New Roman" w:hAnsi="Century Gothic" w:cs="Arial"/>
          <w:b/>
          <w:color w:val="000000"/>
          <w:u w:val="single"/>
        </w:rPr>
        <w:t>independent eyecare practices</w:t>
      </w:r>
      <w:r w:rsidRPr="00F60398">
        <w:rPr>
          <w:rFonts w:ascii="Century Gothic" w:eastAsia="Times New Roman" w:hAnsi="Century Gothic" w:cs="Arial"/>
          <w:color w:val="000000"/>
        </w:rPr>
        <w:t xml:space="preserve"> </w:t>
      </w:r>
      <w:r>
        <w:rPr>
          <w:rFonts w:ascii="Century Gothic" w:eastAsia="Times New Roman" w:hAnsi="Century Gothic" w:cs="Arial"/>
          <w:color w:val="000000"/>
        </w:rPr>
        <w:t xml:space="preserve">and </w:t>
      </w:r>
      <w:r w:rsidRPr="00131D3D">
        <w:rPr>
          <w:rFonts w:ascii="Century Gothic" w:eastAsia="Times New Roman" w:hAnsi="Century Gothic" w:cs="Arial"/>
          <w:b/>
          <w:color w:val="000000"/>
          <w:u w:val="single"/>
        </w:rPr>
        <w:t>retailers with less than 20 locations</w:t>
      </w:r>
      <w:r>
        <w:rPr>
          <w:rFonts w:ascii="Century Gothic" w:eastAsia="Times New Roman" w:hAnsi="Century Gothic" w:cs="Arial"/>
          <w:color w:val="000000"/>
        </w:rPr>
        <w:t xml:space="preserve"> in Canada </w:t>
      </w:r>
      <w:r w:rsidRPr="00F60398">
        <w:rPr>
          <w:rFonts w:ascii="Century Gothic" w:eastAsia="Times New Roman" w:hAnsi="Century Gothic" w:cs="Arial"/>
          <w:color w:val="000000"/>
        </w:rPr>
        <w:t>that are actively promoting healthy sight to their patients and within their local communities, and who have demonstrated excellenc</w:t>
      </w:r>
      <w:r>
        <w:rPr>
          <w:rFonts w:ascii="Century Gothic" w:eastAsia="Times New Roman" w:hAnsi="Century Gothic" w:cs="Arial"/>
          <w:color w:val="000000"/>
        </w:rPr>
        <w:t xml:space="preserve">e in supporting the </w:t>
      </w:r>
      <w:r w:rsidRPr="00F60398">
        <w:rPr>
          <w:rFonts w:ascii="Century Gothic" w:eastAsia="Times New Roman" w:hAnsi="Century Gothic" w:cs="Arial"/>
          <w:i/>
          <w:color w:val="000000"/>
        </w:rPr>
        <w:t>Transitions</w:t>
      </w:r>
      <w:r w:rsidRPr="00F60398">
        <w:rPr>
          <w:rFonts w:ascii="Century Gothic" w:eastAsia="Times New Roman" w:hAnsi="Century Gothic" w:cs="Arial"/>
          <w:color w:val="000000"/>
        </w:rPr>
        <w:t xml:space="preserve"> brand. All nominees are evaluated on their performance in several factors, including commitment to photochromic growth; </w:t>
      </w:r>
      <w:r w:rsidRPr="00F60398">
        <w:rPr>
          <w:rFonts w:ascii="Century Gothic" w:eastAsia="Times New Roman" w:hAnsi="Century Gothic" w:cs="Arial"/>
          <w:color w:val="000000"/>
        </w:rPr>
        <w:lastRenderedPageBreak/>
        <w:t>alignment to Transitions Optical and participation in programs and promotions; marketing initiatives; education and training efforts; and community involvement.</w:t>
      </w:r>
    </w:p>
    <w:p w14:paraId="7120CF73" w14:textId="77777777" w:rsidR="00387A09" w:rsidRDefault="00387A09" w:rsidP="00C53538">
      <w:pPr>
        <w:spacing w:before="240" w:after="100" w:line="240" w:lineRule="auto"/>
        <w:outlineLvl w:val="1"/>
        <w:rPr>
          <w:rFonts w:ascii="Century Gothic" w:eastAsia="Times New Roman" w:hAnsi="Century Gothic" w:cs="Arial"/>
          <w:color w:val="000000"/>
          <w:sz w:val="36"/>
          <w:szCs w:val="36"/>
        </w:rPr>
      </w:pPr>
    </w:p>
    <w:p w14:paraId="06581BC1" w14:textId="69154C66" w:rsidR="00C53538" w:rsidRPr="00C53538" w:rsidRDefault="00C53538" w:rsidP="00C53538">
      <w:pPr>
        <w:spacing w:before="240" w:after="100" w:line="240" w:lineRule="auto"/>
        <w:outlineLvl w:val="1"/>
        <w:rPr>
          <w:rFonts w:ascii="Century Gothic" w:eastAsia="Times New Roman" w:hAnsi="Century Gothic" w:cs="Times New Roman"/>
          <w:b/>
          <w:bCs/>
          <w:sz w:val="36"/>
          <w:szCs w:val="36"/>
        </w:rPr>
      </w:pPr>
      <w:r w:rsidRPr="00C53538">
        <w:rPr>
          <w:rFonts w:ascii="Century Gothic" w:eastAsia="Times New Roman" w:hAnsi="Century Gothic" w:cs="Arial"/>
          <w:color w:val="000000"/>
          <w:sz w:val="36"/>
          <w:szCs w:val="36"/>
        </w:rPr>
        <w:t>How to Enter</w:t>
      </w:r>
    </w:p>
    <w:p w14:paraId="7D2D6D89"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02EEE606" w14:textId="4DAB8CAC" w:rsidR="00266BBB" w:rsidRPr="008C3A15"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Show us your </w:t>
      </w:r>
      <w:r w:rsidR="00653875">
        <w:rPr>
          <w:rFonts w:ascii="Century Gothic" w:eastAsia="Times New Roman" w:hAnsi="Century Gothic" w:cs="Arial"/>
          <w:color w:val="000000"/>
        </w:rPr>
        <w:t>Transitions achievements in 20</w:t>
      </w:r>
      <w:r w:rsidR="006B08EB">
        <w:rPr>
          <w:rFonts w:ascii="Century Gothic" w:eastAsia="Times New Roman" w:hAnsi="Century Gothic" w:cs="Arial"/>
          <w:color w:val="000000"/>
        </w:rPr>
        <w:t>20</w:t>
      </w:r>
      <w:r w:rsidRPr="00C53538">
        <w:rPr>
          <w:rFonts w:ascii="Century Gothic" w:eastAsia="Times New Roman" w:hAnsi="Century Gothic" w:cs="Arial"/>
          <w:color w:val="000000"/>
        </w:rPr>
        <w:t xml:space="preserve">! Using the evaluation areas provided below, create your entry in a PowerPoint or Word document (feel free to use </w:t>
      </w:r>
      <w:r w:rsidR="00C230DF">
        <w:rPr>
          <w:rFonts w:ascii="Century Gothic" w:eastAsia="Times New Roman" w:hAnsi="Century Gothic" w:cs="Arial"/>
          <w:color w:val="000000"/>
        </w:rPr>
        <w:t>the</w:t>
      </w:r>
      <w:r w:rsidRPr="00C53538">
        <w:rPr>
          <w:rFonts w:ascii="Century Gothic" w:eastAsia="Times New Roman" w:hAnsi="Century Gothic" w:cs="Arial"/>
          <w:color w:val="000000"/>
        </w:rPr>
        <w:t xml:space="preserve"> suggested templates</w:t>
      </w:r>
      <w:r w:rsidR="00C230DF">
        <w:rPr>
          <w:rFonts w:ascii="Century Gothic" w:eastAsia="Times New Roman" w:hAnsi="Century Gothic" w:cs="Arial"/>
          <w:color w:val="000000"/>
        </w:rPr>
        <w:t xml:space="preserve"> at Transitions.com/awards</w:t>
      </w:r>
      <w:r w:rsidRPr="00C53538">
        <w:rPr>
          <w:rFonts w:ascii="Century Gothic" w:eastAsia="Times New Roman" w:hAnsi="Century Gothic" w:cs="Arial"/>
          <w:color w:val="000000"/>
        </w:rPr>
        <w:t xml:space="preserve">). Include any supporting materials, such as images and links to examples, to help tell your story. </w:t>
      </w:r>
    </w:p>
    <w:p w14:paraId="3D9FCD83" w14:textId="77777777" w:rsidR="00266BBB" w:rsidRDefault="00266BBB" w:rsidP="00C53538">
      <w:pPr>
        <w:spacing w:after="0" w:line="240" w:lineRule="auto"/>
        <w:rPr>
          <w:rFonts w:ascii="Century Gothic" w:eastAsia="Times New Roman" w:hAnsi="Century Gothic" w:cs="Arial"/>
          <w:b/>
          <w:bCs/>
          <w:color w:val="000000"/>
        </w:rPr>
      </w:pPr>
    </w:p>
    <w:p w14:paraId="18F70662" w14:textId="77777777" w:rsidR="00266BBB" w:rsidRDefault="00266BBB" w:rsidP="00C53538">
      <w:pPr>
        <w:spacing w:after="0" w:line="240" w:lineRule="auto"/>
        <w:rPr>
          <w:rFonts w:ascii="Century Gothic" w:eastAsia="Times New Roman" w:hAnsi="Century Gothic" w:cs="Arial"/>
          <w:b/>
          <w:bCs/>
          <w:color w:val="000000"/>
        </w:rPr>
      </w:pPr>
    </w:p>
    <w:p w14:paraId="52BEF9B6" w14:textId="369BFAF3"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Commitment and Inspiration</w:t>
      </w:r>
    </w:p>
    <w:p w14:paraId="5C6E02D4" w14:textId="176E9CBE" w:rsidR="00FE429B" w:rsidRPr="00C230DF"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What prompted your dedication to the</w:t>
      </w:r>
      <w:r w:rsidRPr="005820B2">
        <w:rPr>
          <w:rFonts w:ascii="Century Gothic" w:eastAsia="Times New Roman" w:hAnsi="Century Gothic" w:cs="Arial"/>
          <w:i/>
          <w:color w:val="000000"/>
        </w:rPr>
        <w:t xml:space="preserve"> Transitions</w:t>
      </w:r>
      <w:r w:rsidRPr="00C53538">
        <w:rPr>
          <w:rFonts w:ascii="Century Gothic" w:eastAsia="Times New Roman" w:hAnsi="Century Gothic" w:cs="Arial"/>
          <w:color w:val="000000"/>
        </w:rPr>
        <w:t xml:space="preserve"> brand this year? What was the inspiration behind your work? Was it in response to an existing problem or was it a new objective? </w:t>
      </w:r>
    </w:p>
    <w:p w14:paraId="036F63E0" w14:textId="77777777" w:rsidR="00FE429B" w:rsidRDefault="00FE429B" w:rsidP="00C53538">
      <w:pPr>
        <w:spacing w:after="0" w:line="240" w:lineRule="auto"/>
        <w:rPr>
          <w:rFonts w:ascii="Century Gothic" w:eastAsia="Times New Roman" w:hAnsi="Century Gothic" w:cs="Arial"/>
          <w:b/>
          <w:bCs/>
          <w:color w:val="000000"/>
        </w:rPr>
      </w:pPr>
    </w:p>
    <w:p w14:paraId="63572838"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Goals</w:t>
      </w:r>
    </w:p>
    <w:p w14:paraId="21AECDC1"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What did you hope to achieve? Who were you trying to reach and how did their needs, preferences, opinions play a role? </w:t>
      </w:r>
    </w:p>
    <w:p w14:paraId="4A181DAF"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A37A1BC"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Plan and Creativity</w:t>
      </w:r>
    </w:p>
    <w:p w14:paraId="634476FF" w14:textId="5FA40368"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you plan to achieve your goals? What innovative approaches did you use to help you succeed? Did you use a completely new approach, a tried-and-true tactic or a mix of both? How was the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brand or products included in your plans?</w:t>
      </w:r>
      <w:r w:rsidR="007017E7" w:rsidRPr="007017E7">
        <w:t xml:space="preserve"> </w:t>
      </w:r>
      <w:r w:rsidR="007017E7" w:rsidRPr="00821BB2">
        <w:rPr>
          <w:rFonts w:ascii="Century Gothic" w:eastAsia="Times New Roman" w:hAnsi="Century Gothic" w:cs="Arial"/>
          <w:b/>
          <w:color w:val="000000"/>
        </w:rPr>
        <w:t>Be sure to take pictures along the way and include them in your entry!</w:t>
      </w:r>
    </w:p>
    <w:p w14:paraId="5495FC56"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18FE5812"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b/>
          <w:bCs/>
          <w:color w:val="000000"/>
        </w:rPr>
        <w:t xml:space="preserve">Impact and Results </w:t>
      </w:r>
    </w:p>
    <w:p w14:paraId="7085626F" w14:textId="77777777" w:rsidR="00C53538" w:rsidRPr="00C53538" w:rsidRDefault="00C53538" w:rsidP="00C53538">
      <w:pPr>
        <w:spacing w:after="0" w:line="240" w:lineRule="auto"/>
        <w:rPr>
          <w:rFonts w:ascii="Century Gothic" w:eastAsia="Times New Roman" w:hAnsi="Century Gothic" w:cs="Times New Roman"/>
          <w:sz w:val="24"/>
          <w:szCs w:val="24"/>
        </w:rPr>
      </w:pPr>
      <w:r w:rsidRPr="00C53538">
        <w:rPr>
          <w:rFonts w:ascii="Century Gothic" w:eastAsia="Times New Roman" w:hAnsi="Century Gothic" w:cs="Arial"/>
          <w:color w:val="000000"/>
        </w:rPr>
        <w:t xml:space="preserve">How did things turn out? How did you evaluate your success? Did you meet - or exceed - your goals? How will you build on your success? How did you impact </w:t>
      </w:r>
      <w:r w:rsidRPr="005820B2">
        <w:rPr>
          <w:rFonts w:ascii="Century Gothic" w:eastAsia="Times New Roman" w:hAnsi="Century Gothic" w:cs="Arial"/>
          <w:i/>
          <w:color w:val="000000"/>
        </w:rPr>
        <w:t>Transitions</w:t>
      </w:r>
      <w:r w:rsidRPr="00C53538">
        <w:rPr>
          <w:rFonts w:ascii="Century Gothic" w:eastAsia="Times New Roman" w:hAnsi="Century Gothic" w:cs="Arial"/>
          <w:color w:val="000000"/>
        </w:rPr>
        <w:t xml:space="preserve"> lens sales? If relevant, be sure to include your photochromic lens sales (including pair growth and share of overall mix). </w:t>
      </w:r>
    </w:p>
    <w:p w14:paraId="481E297F" w14:textId="77777777" w:rsidR="00C53538" w:rsidRPr="00C53538" w:rsidRDefault="00C53538" w:rsidP="00C53538">
      <w:pPr>
        <w:spacing w:after="240" w:line="240" w:lineRule="auto"/>
        <w:rPr>
          <w:rFonts w:ascii="Century Gothic" w:eastAsia="Times New Roman" w:hAnsi="Century Gothic" w:cs="Times New Roman"/>
          <w:sz w:val="24"/>
          <w:szCs w:val="24"/>
        </w:rPr>
      </w:pPr>
    </w:p>
    <w:p w14:paraId="482AB9A3" w14:textId="39F249B3" w:rsidR="00C53538" w:rsidRPr="00821BB2" w:rsidRDefault="00C53538" w:rsidP="00C53538">
      <w:pPr>
        <w:spacing w:after="0" w:line="240" w:lineRule="auto"/>
        <w:rPr>
          <w:rFonts w:ascii="Century Gothic" w:eastAsia="Times New Roman" w:hAnsi="Century Gothic" w:cs="Times New Roman"/>
          <w:b/>
          <w:sz w:val="24"/>
          <w:szCs w:val="24"/>
        </w:rPr>
      </w:pPr>
      <w:r w:rsidRPr="00C53538">
        <w:rPr>
          <w:rFonts w:ascii="Century Gothic" w:eastAsia="Times New Roman" w:hAnsi="Century Gothic" w:cs="Arial"/>
          <w:color w:val="000000"/>
        </w:rPr>
        <w:t xml:space="preserve">Nominations for all </w:t>
      </w:r>
      <w:r w:rsidRPr="00382E76">
        <w:rPr>
          <w:rFonts w:ascii="Century Gothic" w:eastAsia="Times New Roman" w:hAnsi="Century Gothic" w:cs="Arial"/>
          <w:color w:val="000000"/>
        </w:rPr>
        <w:t xml:space="preserve">Transitions Innovation Awards will be accepted </w:t>
      </w:r>
      <w:r w:rsidR="00653875" w:rsidRPr="00382E76">
        <w:rPr>
          <w:rFonts w:ascii="Century Gothic" w:eastAsia="Times New Roman" w:hAnsi="Century Gothic" w:cs="Arial"/>
          <w:color w:val="000000"/>
        </w:rPr>
        <w:t xml:space="preserve">online </w:t>
      </w:r>
      <w:r w:rsidR="008C3A15">
        <w:rPr>
          <w:rFonts w:ascii="Century Gothic" w:eastAsia="Times New Roman" w:hAnsi="Century Gothic" w:cs="Arial"/>
          <w:color w:val="000000"/>
        </w:rPr>
        <w:t>in</w:t>
      </w:r>
      <w:r w:rsidR="00653875" w:rsidRPr="00BE2A34">
        <w:rPr>
          <w:rFonts w:ascii="Century Gothic" w:eastAsia="Times New Roman" w:hAnsi="Century Gothic" w:cs="Arial"/>
          <w:color w:val="000000"/>
        </w:rPr>
        <w:t xml:space="preserve"> </w:t>
      </w:r>
      <w:r w:rsidR="008C3A15">
        <w:rPr>
          <w:rFonts w:ascii="Century Gothic" w:eastAsia="Times New Roman" w:hAnsi="Century Gothic" w:cs="Arial"/>
          <w:color w:val="000000"/>
        </w:rPr>
        <w:t>January</w:t>
      </w:r>
      <w:r w:rsidR="00653875" w:rsidRPr="00BE2A34">
        <w:rPr>
          <w:rFonts w:ascii="Century Gothic" w:eastAsia="Times New Roman" w:hAnsi="Century Gothic" w:cs="Arial"/>
          <w:color w:val="000000"/>
        </w:rPr>
        <w:t xml:space="preserve"> 20</w:t>
      </w:r>
      <w:r w:rsidR="006B08EB">
        <w:rPr>
          <w:rFonts w:ascii="Century Gothic" w:eastAsia="Times New Roman" w:hAnsi="Century Gothic" w:cs="Arial"/>
          <w:color w:val="000000"/>
        </w:rPr>
        <w:t>2</w:t>
      </w:r>
      <w:r w:rsidR="008C3A15">
        <w:rPr>
          <w:rFonts w:ascii="Century Gothic" w:eastAsia="Times New Roman" w:hAnsi="Century Gothic" w:cs="Arial"/>
          <w:color w:val="000000"/>
        </w:rPr>
        <w:t>1</w:t>
      </w:r>
      <w:r w:rsidRPr="00382E76">
        <w:rPr>
          <w:rFonts w:ascii="Century Gothic" w:eastAsia="Times New Roman" w:hAnsi="Century Gothic" w:cs="Arial"/>
          <w:color w:val="000000"/>
        </w:rPr>
        <w:t xml:space="preserve">. Visit </w:t>
      </w:r>
      <w:hyperlink r:id="rId9" w:history="1">
        <w:r w:rsidR="00D14747" w:rsidRPr="00017244">
          <w:rPr>
            <w:rStyle w:val="Hyperlink"/>
            <w:rFonts w:ascii="Century Gothic" w:eastAsia="Times New Roman" w:hAnsi="Century Gothic" w:cs="Arial"/>
          </w:rPr>
          <w:t>www</w:t>
        </w:r>
        <w:r w:rsidR="00D14747" w:rsidRPr="00017244">
          <w:rPr>
            <w:rStyle w:val="Hyperlink"/>
            <w:rFonts w:ascii="Century Gothic" w:eastAsia="Times New Roman" w:hAnsi="Century Gothic" w:cs="Arial"/>
          </w:rPr>
          <w:t>.</w:t>
        </w:r>
        <w:r w:rsidR="00D14747" w:rsidRPr="00017244">
          <w:rPr>
            <w:rStyle w:val="Hyperlink"/>
            <w:rFonts w:ascii="Century Gothic" w:eastAsia="Times New Roman" w:hAnsi="Century Gothic" w:cs="Arial"/>
          </w:rPr>
          <w:t>Transitions.com/awards</w:t>
        </w:r>
      </w:hyperlink>
      <w:r w:rsidRPr="00382E76">
        <w:rPr>
          <w:rFonts w:ascii="Century Gothic" w:eastAsia="Times New Roman" w:hAnsi="Century Gothic" w:cs="Arial"/>
          <w:color w:val="00B0F0"/>
        </w:rPr>
        <w:t xml:space="preserve"> </w:t>
      </w:r>
      <w:r w:rsidRPr="00382E76">
        <w:rPr>
          <w:rFonts w:ascii="Century Gothic" w:eastAsia="Times New Roman" w:hAnsi="Century Gothic" w:cs="Arial"/>
          <w:color w:val="000000"/>
        </w:rPr>
        <w:t>to complete the online nomination form and submit your entry. An unbiased judging committee will evaluate the program/work based on the four evaluation areas - commitment and inspiration, goals, plan and creativity, and impact and results.</w:t>
      </w:r>
      <w:r w:rsidR="00082301" w:rsidRPr="00082301">
        <w:t xml:space="preserve"> </w:t>
      </w:r>
      <w:r w:rsidR="00082301" w:rsidRPr="00082301">
        <w:rPr>
          <w:rFonts w:ascii="Century Gothic" w:eastAsia="Times New Roman" w:hAnsi="Century Gothic" w:cs="Arial"/>
          <w:color w:val="000000"/>
        </w:rPr>
        <w:t>Nominees are welcome to enter more than one category and can self-enter, or can be nominated by a lab, lens manufacturer, industry colleague or other industry organization representative.</w:t>
      </w:r>
      <w:r w:rsidR="00B30A6C">
        <w:rPr>
          <w:rFonts w:ascii="Century Gothic" w:eastAsia="Times New Roman" w:hAnsi="Century Gothic" w:cs="Arial"/>
          <w:color w:val="000000"/>
        </w:rPr>
        <w:t xml:space="preserve"> </w:t>
      </w:r>
      <w:r w:rsidR="00B30A6C" w:rsidRPr="00821BB2">
        <w:rPr>
          <w:rFonts w:ascii="Century Gothic" w:eastAsia="Times New Roman" w:hAnsi="Century Gothic" w:cs="Arial"/>
          <w:b/>
          <w:color w:val="000000"/>
        </w:rPr>
        <w:t>Please submit a separate entry for each category that you are entering.</w:t>
      </w:r>
    </w:p>
    <w:p w14:paraId="2A208D84" w14:textId="77777777" w:rsidR="00C53538" w:rsidRPr="00382E76" w:rsidRDefault="00C53538" w:rsidP="00C53538">
      <w:pPr>
        <w:spacing w:after="0" w:line="240" w:lineRule="auto"/>
        <w:rPr>
          <w:rFonts w:ascii="Century Gothic" w:eastAsia="Times New Roman" w:hAnsi="Century Gothic" w:cs="Times New Roman"/>
          <w:sz w:val="24"/>
          <w:szCs w:val="24"/>
        </w:rPr>
      </w:pPr>
    </w:p>
    <w:p w14:paraId="3DE1B8A0" w14:textId="5F5EA9F9" w:rsidR="00C53538" w:rsidRPr="00015B33" w:rsidRDefault="00C53538" w:rsidP="00015B33">
      <w:pPr>
        <w:spacing w:after="0" w:line="240" w:lineRule="auto"/>
        <w:rPr>
          <w:rFonts w:ascii="Century Gothic" w:eastAsia="Times New Roman" w:hAnsi="Century Gothic" w:cs="Times New Roman"/>
          <w:sz w:val="24"/>
          <w:szCs w:val="24"/>
        </w:rPr>
      </w:pPr>
      <w:r w:rsidRPr="00382E76">
        <w:rPr>
          <w:rFonts w:ascii="Century Gothic" w:eastAsia="Times New Roman" w:hAnsi="Century Gothic" w:cs="Arial"/>
          <w:color w:val="000000"/>
        </w:rPr>
        <w:lastRenderedPageBreak/>
        <w:t>Award finalists will be notifie</w:t>
      </w:r>
      <w:r w:rsidR="00520A94">
        <w:rPr>
          <w:rFonts w:ascii="Century Gothic" w:eastAsia="Times New Roman" w:hAnsi="Century Gothic" w:cs="Arial"/>
          <w:color w:val="000000"/>
        </w:rPr>
        <w:t xml:space="preserve">d in </w:t>
      </w:r>
      <w:r w:rsidR="008C3A15">
        <w:rPr>
          <w:rFonts w:ascii="Century Gothic" w:eastAsia="Times New Roman" w:hAnsi="Century Gothic" w:cs="Arial"/>
          <w:color w:val="000000"/>
        </w:rPr>
        <w:t>March 2021</w:t>
      </w:r>
      <w:r w:rsidRPr="00382E76">
        <w:rPr>
          <w:rFonts w:ascii="Century Gothic" w:eastAsia="Times New Roman" w:hAnsi="Century Gothic" w:cs="Arial"/>
          <w:color w:val="000000"/>
        </w:rPr>
        <w:t xml:space="preserve"> to secure travel plans. For additional information and questions, please contact Transitions Customer Service at </w:t>
      </w:r>
      <w:hyperlink r:id="rId10" w:history="1">
        <w:r w:rsidR="00314280" w:rsidRPr="00073CA6">
          <w:rPr>
            <w:rStyle w:val="Hyperlink"/>
            <w:rFonts w:ascii="Century Gothic" w:hAnsi="Century Gothic" w:cs="Arial"/>
            <w:color w:val="00B0F0"/>
            <w:lang w:val="fr-CA"/>
          </w:rPr>
          <w:t>CustomerServiceCanada@transitions.com</w:t>
        </w:r>
      </w:hyperlink>
      <w:r w:rsidR="00314280" w:rsidRPr="00073CA6">
        <w:rPr>
          <w:rFonts w:ascii="Century Gothic" w:hAnsi="Century Gothic" w:cs="Arial"/>
          <w:color w:val="000000"/>
          <w:lang w:val="fr-CA"/>
        </w:rPr>
        <w:t>.</w:t>
      </w:r>
    </w:p>
    <w:sectPr w:rsidR="00C53538" w:rsidRPr="00015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78D1A" w14:textId="77777777" w:rsidR="00901E2F" w:rsidRDefault="00901E2F" w:rsidP="00133496">
      <w:pPr>
        <w:spacing w:after="0" w:line="240" w:lineRule="auto"/>
      </w:pPr>
      <w:r>
        <w:separator/>
      </w:r>
    </w:p>
  </w:endnote>
  <w:endnote w:type="continuationSeparator" w:id="0">
    <w:p w14:paraId="2BCD5DD0" w14:textId="77777777" w:rsidR="00901E2F" w:rsidRDefault="00901E2F" w:rsidP="0013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109CC" w14:textId="77777777" w:rsidR="00901E2F" w:rsidRDefault="00901E2F" w:rsidP="00133496">
      <w:pPr>
        <w:spacing w:after="0" w:line="240" w:lineRule="auto"/>
      </w:pPr>
      <w:r>
        <w:separator/>
      </w:r>
    </w:p>
  </w:footnote>
  <w:footnote w:type="continuationSeparator" w:id="0">
    <w:p w14:paraId="2960A626" w14:textId="77777777" w:rsidR="00901E2F" w:rsidRDefault="00901E2F" w:rsidP="00133496">
      <w:pPr>
        <w:spacing w:after="0" w:line="240" w:lineRule="auto"/>
      </w:pPr>
      <w:r>
        <w:continuationSeparator/>
      </w:r>
    </w:p>
  </w:footnote>
  <w:footnote w:id="1">
    <w:p w14:paraId="5E6C36DC" w14:textId="77777777" w:rsidR="00133496" w:rsidRPr="00133496" w:rsidRDefault="00133496" w:rsidP="00133496">
      <w:pPr>
        <w:pStyle w:val="FootnoteText"/>
        <w:rPr>
          <w:i/>
          <w:iCs/>
        </w:rPr>
      </w:pPr>
      <w:r w:rsidRPr="00133496">
        <w:rPr>
          <w:rStyle w:val="FootnoteReference"/>
          <w:rFonts w:ascii="Century Gothic" w:hAnsi="Century Gothic"/>
          <w:sz w:val="18"/>
          <w:szCs w:val="18"/>
        </w:rPr>
        <w:footnoteRef/>
      </w:r>
      <w:r w:rsidRPr="00133496">
        <w:rPr>
          <w:rFonts w:ascii="Century Gothic" w:hAnsi="Century Gothic"/>
          <w:sz w:val="18"/>
          <w:szCs w:val="18"/>
        </w:rPr>
        <w:t xml:space="preserve"> </w:t>
      </w:r>
      <w:r w:rsidRPr="00133496">
        <w:rPr>
          <w:rFonts w:ascii="Century Gothic" w:hAnsi="Century Gothic"/>
          <w:i/>
          <w:iCs/>
          <w:sz w:val="18"/>
          <w:szCs w:val="18"/>
        </w:rPr>
        <w:t>Some restrictions may apply.  Eyecare professionals are invited to consult their professional code of ethics.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38"/>
    <w:rsid w:val="000024D4"/>
    <w:rsid w:val="00015B33"/>
    <w:rsid w:val="00082301"/>
    <w:rsid w:val="000A415C"/>
    <w:rsid w:val="000D20BA"/>
    <w:rsid w:val="001035E5"/>
    <w:rsid w:val="00131D3D"/>
    <w:rsid w:val="00133496"/>
    <w:rsid w:val="001923A7"/>
    <w:rsid w:val="001A137D"/>
    <w:rsid w:val="001C095C"/>
    <w:rsid w:val="00205BC9"/>
    <w:rsid w:val="00266BBB"/>
    <w:rsid w:val="00314280"/>
    <w:rsid w:val="00357165"/>
    <w:rsid w:val="003702D7"/>
    <w:rsid w:val="00382E76"/>
    <w:rsid w:val="00387A09"/>
    <w:rsid w:val="003D13AD"/>
    <w:rsid w:val="00403A39"/>
    <w:rsid w:val="0045263B"/>
    <w:rsid w:val="004B1D40"/>
    <w:rsid w:val="004D3AD3"/>
    <w:rsid w:val="00503D22"/>
    <w:rsid w:val="00520A94"/>
    <w:rsid w:val="005820B2"/>
    <w:rsid w:val="006053E8"/>
    <w:rsid w:val="006169D4"/>
    <w:rsid w:val="0062675D"/>
    <w:rsid w:val="00653875"/>
    <w:rsid w:val="00677908"/>
    <w:rsid w:val="006B08EB"/>
    <w:rsid w:val="006E6D8C"/>
    <w:rsid w:val="007017E7"/>
    <w:rsid w:val="00703881"/>
    <w:rsid w:val="00724DCE"/>
    <w:rsid w:val="00742055"/>
    <w:rsid w:val="007431C0"/>
    <w:rsid w:val="00817887"/>
    <w:rsid w:val="00821BB2"/>
    <w:rsid w:val="00835DD5"/>
    <w:rsid w:val="008C3A15"/>
    <w:rsid w:val="008C5F75"/>
    <w:rsid w:val="00900964"/>
    <w:rsid w:val="00901E2F"/>
    <w:rsid w:val="00955D07"/>
    <w:rsid w:val="00A24A7B"/>
    <w:rsid w:val="00A34FC8"/>
    <w:rsid w:val="00A94A35"/>
    <w:rsid w:val="00AB519E"/>
    <w:rsid w:val="00AD264B"/>
    <w:rsid w:val="00AF6994"/>
    <w:rsid w:val="00B20BB0"/>
    <w:rsid w:val="00B30A6C"/>
    <w:rsid w:val="00B53F6A"/>
    <w:rsid w:val="00BE2A34"/>
    <w:rsid w:val="00BF0EB3"/>
    <w:rsid w:val="00C03770"/>
    <w:rsid w:val="00C057EF"/>
    <w:rsid w:val="00C230DF"/>
    <w:rsid w:val="00C53538"/>
    <w:rsid w:val="00C94429"/>
    <w:rsid w:val="00CA1A1B"/>
    <w:rsid w:val="00CD7FB4"/>
    <w:rsid w:val="00CF24D4"/>
    <w:rsid w:val="00D14747"/>
    <w:rsid w:val="00DB2CCC"/>
    <w:rsid w:val="00E0578E"/>
    <w:rsid w:val="00E72D28"/>
    <w:rsid w:val="00ED7AE5"/>
    <w:rsid w:val="00F21B12"/>
    <w:rsid w:val="00F24BD0"/>
    <w:rsid w:val="00F60398"/>
    <w:rsid w:val="00F74EB9"/>
    <w:rsid w:val="00FA4FCA"/>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44DC001E-EBB2-4D38-9D33-A772520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character" w:styleId="UnresolvedMention">
    <w:name w:val="Unresolved Mention"/>
    <w:basedOn w:val="DefaultParagraphFont"/>
    <w:uiPriority w:val="99"/>
    <w:semiHidden/>
    <w:unhideWhenUsed/>
    <w:rsid w:val="00D14747"/>
    <w:rPr>
      <w:color w:val="605E5C"/>
      <w:shd w:val="clear" w:color="auto" w:fill="E1DFDD"/>
    </w:rPr>
  </w:style>
  <w:style w:type="paragraph" w:styleId="FootnoteText">
    <w:name w:val="footnote text"/>
    <w:basedOn w:val="Normal"/>
    <w:link w:val="FootnoteTextChar"/>
    <w:uiPriority w:val="99"/>
    <w:semiHidden/>
    <w:unhideWhenUsed/>
    <w:rsid w:val="00133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496"/>
    <w:rPr>
      <w:sz w:val="20"/>
      <w:szCs w:val="20"/>
    </w:rPr>
  </w:style>
  <w:style w:type="character" w:styleId="FootnoteReference">
    <w:name w:val="footnote reference"/>
    <w:basedOn w:val="DefaultParagraphFont"/>
    <w:uiPriority w:val="99"/>
    <w:semiHidden/>
    <w:unhideWhenUsed/>
    <w:rsid w:val="00133496"/>
    <w:rPr>
      <w:vertAlign w:val="superscript"/>
    </w:rPr>
  </w:style>
  <w:style w:type="character" w:styleId="FollowedHyperlink">
    <w:name w:val="FollowedHyperlink"/>
    <w:basedOn w:val="DefaultParagraphFont"/>
    <w:uiPriority w:val="99"/>
    <w:semiHidden/>
    <w:unhideWhenUsed/>
    <w:rsid w:val="008C3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1094787911">
      <w:bodyDiv w:val="1"/>
      <w:marLeft w:val="0"/>
      <w:marRight w:val="0"/>
      <w:marTop w:val="0"/>
      <w:marBottom w:val="0"/>
      <w:divBdr>
        <w:top w:val="none" w:sz="0" w:space="0" w:color="auto"/>
        <w:left w:val="none" w:sz="0" w:space="0" w:color="auto"/>
        <w:bottom w:val="none" w:sz="0" w:space="0" w:color="auto"/>
        <w:right w:val="none" w:sz="0" w:space="0" w:color="auto"/>
      </w:divBdr>
    </w:div>
    <w:div w:id="15342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erviceCanada@transitions.com" TargetMode="External"/><Relationship Id="rId4" Type="http://schemas.openxmlformats.org/officeDocument/2006/relationships/settings" Target="settings.xml"/><Relationship Id="rId9" Type="http://schemas.openxmlformats.org/officeDocument/2006/relationships/hyperlink" Target="http://www.Transitions.com/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4F1B-16ED-4D18-AADD-37AB822B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Christina Gregory</cp:lastModifiedBy>
  <cp:revision>6</cp:revision>
  <cp:lastPrinted>2015-09-11T17:16:00Z</cp:lastPrinted>
  <dcterms:created xsi:type="dcterms:W3CDTF">2019-11-04T17:29:00Z</dcterms:created>
  <dcterms:modified xsi:type="dcterms:W3CDTF">2020-09-25T14:00:00Z</dcterms:modified>
</cp:coreProperties>
</file>