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5C5D0" w14:textId="43DC170F" w:rsidR="00C53538" w:rsidRDefault="00A94A35" w:rsidP="00653875">
      <w:pPr>
        <w:spacing w:after="0" w:line="240" w:lineRule="auto"/>
        <w:jc w:val="right"/>
        <w:rPr>
          <w:rFonts w:ascii="Century Gothic" w:eastAsia="Times New Roman" w:hAnsi="Century Gothic" w:cs="Times New Roman"/>
          <w:sz w:val="24"/>
          <w:szCs w:val="24"/>
        </w:rPr>
      </w:pPr>
      <w:r>
        <w:rPr>
          <w:noProof/>
          <w:lang w:val="fr-CA" w:eastAsia="fr-CA"/>
        </w:rPr>
        <w:drawing>
          <wp:inline distT="0" distB="0" distL="0" distR="0" wp14:anchorId="715F2CC8" wp14:editId="3B650C59">
            <wp:extent cx="1674036" cy="77005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4036" cy="770057"/>
                    </a:xfrm>
                    <a:prstGeom prst="rect">
                      <a:avLst/>
                    </a:prstGeom>
                    <a:noFill/>
                    <a:ln>
                      <a:noFill/>
                    </a:ln>
                  </pic:spPr>
                </pic:pic>
              </a:graphicData>
            </a:graphic>
          </wp:inline>
        </w:drawing>
      </w:r>
    </w:p>
    <w:p w14:paraId="2C928492" w14:textId="77777777" w:rsidR="00C53538" w:rsidRPr="00C53538" w:rsidRDefault="00C53538" w:rsidP="00C53538">
      <w:pPr>
        <w:spacing w:after="0" w:line="240" w:lineRule="auto"/>
        <w:rPr>
          <w:rFonts w:ascii="Century Gothic" w:eastAsia="Times New Roman" w:hAnsi="Century Gothic" w:cs="Times New Roman"/>
          <w:sz w:val="24"/>
          <w:szCs w:val="24"/>
        </w:rPr>
      </w:pPr>
    </w:p>
    <w:p w14:paraId="517D2660"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sz w:val="36"/>
          <w:szCs w:val="36"/>
          <w:lang w:val="fr-CA"/>
        </w:rPr>
        <w:t>Aperçu</w:t>
      </w:r>
    </w:p>
    <w:p w14:paraId="49360ACA"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p>
    <w:p w14:paraId="3948C006" w14:textId="067E1E61" w:rsidR="004C186F" w:rsidRPr="00073CA6" w:rsidRDefault="004827AF" w:rsidP="004C186F">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color w:val="000000"/>
          <w:lang w:val="fr-CA"/>
        </w:rPr>
        <w:t xml:space="preserve">Le programme des Prix </w:t>
      </w:r>
      <w:r w:rsidRPr="007C75D9">
        <w:rPr>
          <w:rFonts w:ascii="Century Gothic" w:eastAsia="Times New Roman" w:hAnsi="Century Gothic" w:cs="Arial"/>
          <w:color w:val="000000" w:themeColor="text1"/>
          <w:lang w:val="fr-CA"/>
        </w:rPr>
        <w:t>de l’I</w:t>
      </w:r>
      <w:r w:rsidR="004C186F" w:rsidRPr="007C75D9">
        <w:rPr>
          <w:rFonts w:ascii="Century Gothic" w:eastAsia="Times New Roman" w:hAnsi="Century Gothic" w:cs="Arial"/>
          <w:color w:val="000000" w:themeColor="text1"/>
          <w:lang w:val="fr-CA"/>
        </w:rPr>
        <w:t xml:space="preserve">nnovation </w:t>
      </w:r>
      <w:r w:rsidR="004C186F" w:rsidRPr="00A8786A">
        <w:rPr>
          <w:rFonts w:ascii="Century Gothic" w:eastAsia="Times New Roman" w:hAnsi="Century Gothic" w:cs="Arial"/>
          <w:color w:val="000000" w:themeColor="text1"/>
          <w:lang w:val="fr-CA"/>
        </w:rPr>
        <w:t>Transitions</w:t>
      </w:r>
      <w:r w:rsidR="00C95815" w:rsidRPr="00C95815">
        <w:rPr>
          <w:rFonts w:ascii="Century Gothic" w:eastAsia="Times New Roman" w:hAnsi="Century Gothic" w:cs="Arial"/>
          <w:color w:val="000000" w:themeColor="text1"/>
          <w:vertAlign w:val="superscript"/>
          <w:lang w:val="fr-CA"/>
        </w:rPr>
        <w:t>®</w:t>
      </w:r>
      <w:r w:rsidR="004C186F" w:rsidRPr="00A8786A">
        <w:rPr>
          <w:rFonts w:ascii="Century Gothic" w:eastAsia="Times New Roman" w:hAnsi="Century Gothic" w:cs="Arial"/>
          <w:color w:val="000000" w:themeColor="text1"/>
          <w:lang w:val="fr-CA"/>
        </w:rPr>
        <w:t xml:space="preserve"> </w:t>
      </w:r>
      <w:r w:rsidR="004C186F" w:rsidRPr="007C75D9">
        <w:rPr>
          <w:rFonts w:ascii="Century Gothic" w:eastAsia="Times New Roman" w:hAnsi="Century Gothic" w:cs="Arial"/>
          <w:color w:val="000000" w:themeColor="text1"/>
          <w:lang w:val="fr-CA"/>
        </w:rPr>
        <w:t>reconnaît et célèbre les partenaires et professionnels de l’industrie de l’optique du Canada</w:t>
      </w:r>
      <w:r w:rsidR="00A579E4">
        <w:rPr>
          <w:rFonts w:ascii="Century Gothic" w:eastAsia="Times New Roman" w:hAnsi="Century Gothic" w:cs="Arial"/>
          <w:color w:val="000000" w:themeColor="text1"/>
          <w:lang w:val="fr-CA"/>
        </w:rPr>
        <w:t>*</w:t>
      </w:r>
      <w:r w:rsidR="004C186F" w:rsidRPr="007C75D9">
        <w:rPr>
          <w:rFonts w:ascii="Century Gothic" w:eastAsia="Times New Roman" w:hAnsi="Century Gothic" w:cs="Arial"/>
          <w:color w:val="000000" w:themeColor="text1"/>
          <w:lang w:val="fr-CA"/>
        </w:rPr>
        <w:t xml:space="preserve"> et des États-Unis qui </w:t>
      </w:r>
      <w:r w:rsidR="004A59B4" w:rsidRPr="004A59B4">
        <w:rPr>
          <w:rFonts w:ascii="Century Gothic" w:eastAsia="Times New Roman" w:hAnsi="Century Gothic" w:cs="Arial"/>
          <w:color w:val="000000" w:themeColor="text1"/>
          <w:lang w:val="fr-CA"/>
        </w:rPr>
        <w:t>ont fait preuve du plus haut niveau d'engagement à l'égard de l'innovation dans leur entreprise.</w:t>
      </w:r>
    </w:p>
    <w:p w14:paraId="7D5C4FF7" w14:textId="77777777" w:rsidR="00C53538" w:rsidRPr="004827AF" w:rsidRDefault="00C53538" w:rsidP="00C53538">
      <w:pPr>
        <w:spacing w:after="0" w:line="240" w:lineRule="auto"/>
        <w:rPr>
          <w:rFonts w:ascii="Century Gothic" w:eastAsia="Times New Roman" w:hAnsi="Century Gothic" w:cs="Times New Roman"/>
          <w:sz w:val="24"/>
          <w:szCs w:val="24"/>
          <w:lang w:val="fr-CA"/>
        </w:rPr>
      </w:pPr>
    </w:p>
    <w:p w14:paraId="04D4BDE8"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Qui est admissible?</w:t>
      </w:r>
    </w:p>
    <w:p w14:paraId="7086161D"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Le programme s’adresse aux : </w:t>
      </w:r>
    </w:p>
    <w:p w14:paraId="630B5683" w14:textId="77777777" w:rsidR="004C186F" w:rsidRPr="00073CA6" w:rsidRDefault="004C186F" w:rsidP="004C186F">
      <w:pPr>
        <w:numPr>
          <w:ilvl w:val="0"/>
          <w:numId w:val="1"/>
        </w:numPr>
        <w:spacing w:after="0" w:line="240" w:lineRule="auto"/>
        <w:textAlignment w:val="baseline"/>
        <w:rPr>
          <w:rFonts w:ascii="Century Gothic" w:eastAsia="Times New Roman" w:hAnsi="Century Gothic" w:cs="Arial"/>
          <w:color w:val="000000"/>
          <w:lang w:val="fr-CA"/>
        </w:rPr>
      </w:pPr>
      <w:r>
        <w:rPr>
          <w:rFonts w:ascii="Century Gothic" w:eastAsia="Times New Roman" w:hAnsi="Century Gothic" w:cs="Arial"/>
          <w:color w:val="000000"/>
          <w:lang w:val="fr-CA"/>
        </w:rPr>
        <w:t>cliniques</w:t>
      </w:r>
      <w:r w:rsidRPr="00073CA6">
        <w:rPr>
          <w:rFonts w:ascii="Century Gothic" w:eastAsia="Times New Roman" w:hAnsi="Century Gothic" w:cs="Arial"/>
          <w:color w:val="000000"/>
          <w:lang w:val="fr-CA"/>
        </w:rPr>
        <w:t xml:space="preserve"> et professionnels de la vue indépendants;</w:t>
      </w:r>
    </w:p>
    <w:p w14:paraId="4502C2B8" w14:textId="77777777" w:rsidR="004C186F" w:rsidRPr="00073CA6" w:rsidRDefault="004C186F" w:rsidP="004C186F">
      <w:pPr>
        <w:numPr>
          <w:ilvl w:val="0"/>
          <w:numId w:val="1"/>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professionnels et formateurs de l’industrie de l’optique;</w:t>
      </w:r>
    </w:p>
    <w:p w14:paraId="15F4F299" w14:textId="77777777" w:rsidR="004C186F" w:rsidRPr="00073CA6" w:rsidRDefault="004C186F" w:rsidP="004C186F">
      <w:pPr>
        <w:numPr>
          <w:ilvl w:val="0"/>
          <w:numId w:val="2"/>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 xml:space="preserve">détaillants nationaux et régionaux; </w:t>
      </w:r>
    </w:p>
    <w:p w14:paraId="710BA4AE" w14:textId="77777777" w:rsidR="004C186F" w:rsidRPr="00073CA6" w:rsidRDefault="004C186F" w:rsidP="004C186F">
      <w:pPr>
        <w:numPr>
          <w:ilvl w:val="0"/>
          <w:numId w:val="2"/>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laboratoires d’optique;</w:t>
      </w:r>
    </w:p>
    <w:p w14:paraId="66B9A3E4" w14:textId="77777777" w:rsidR="004C186F" w:rsidRPr="00073CA6" w:rsidRDefault="004C186F" w:rsidP="004C186F">
      <w:pPr>
        <w:numPr>
          <w:ilvl w:val="0"/>
          <w:numId w:val="2"/>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 xml:space="preserve">entreprises de </w:t>
      </w:r>
      <w:r>
        <w:rPr>
          <w:rFonts w:ascii="Century Gothic" w:eastAsia="Times New Roman" w:hAnsi="Century Gothic" w:cs="Arial"/>
          <w:color w:val="000000"/>
          <w:lang w:val="fr-CA"/>
        </w:rPr>
        <w:t xml:space="preserve">gestion de </w:t>
      </w:r>
      <w:r w:rsidRPr="00073CA6">
        <w:rPr>
          <w:rFonts w:ascii="Century Gothic" w:eastAsia="Times New Roman" w:hAnsi="Century Gothic" w:cs="Arial"/>
          <w:color w:val="000000"/>
          <w:lang w:val="fr-CA"/>
        </w:rPr>
        <w:t>soins de la vue;</w:t>
      </w:r>
    </w:p>
    <w:p w14:paraId="7AD14541" w14:textId="77777777" w:rsidR="004C186F" w:rsidRPr="00073CA6" w:rsidRDefault="004C186F" w:rsidP="004C186F">
      <w:pPr>
        <w:numPr>
          <w:ilvl w:val="0"/>
          <w:numId w:val="2"/>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 xml:space="preserve">fabricants de verres et groupes d’achats. </w:t>
      </w:r>
    </w:p>
    <w:p w14:paraId="4DF7C83E" w14:textId="77777777" w:rsidR="00C53538" w:rsidRPr="004827AF" w:rsidRDefault="00C53538" w:rsidP="00C53538">
      <w:pPr>
        <w:spacing w:after="0" w:line="240" w:lineRule="auto"/>
        <w:rPr>
          <w:rFonts w:ascii="Century Gothic" w:eastAsia="Times New Roman" w:hAnsi="Century Gothic" w:cs="Times New Roman"/>
          <w:sz w:val="24"/>
          <w:szCs w:val="24"/>
          <w:lang w:val="fr-CA"/>
        </w:rPr>
      </w:pPr>
    </w:p>
    <w:p w14:paraId="15CCD985" w14:textId="01ACE1EB" w:rsidR="0051383C" w:rsidRDefault="0051383C" w:rsidP="0051383C">
      <w:pPr>
        <w:spacing w:after="0" w:line="240" w:lineRule="auto"/>
        <w:rPr>
          <w:rFonts w:ascii="Century Gothic" w:eastAsia="Times New Roman" w:hAnsi="Century Gothic" w:cs="Arial"/>
          <w:color w:val="000000"/>
          <w:lang w:val="fr-CA"/>
        </w:rPr>
      </w:pPr>
      <w:r w:rsidRPr="0051383C">
        <w:rPr>
          <w:rFonts w:ascii="Century Gothic" w:eastAsia="Times New Roman" w:hAnsi="Century Gothic" w:cs="Arial"/>
          <w:color w:val="000000"/>
          <w:lang w:val="fr-CA"/>
        </w:rPr>
        <w:t>Tous les finalistes du prix Transitions</w:t>
      </w:r>
      <w:r w:rsidR="00C95815" w:rsidRPr="00C95815">
        <w:rPr>
          <w:rFonts w:ascii="Century Gothic" w:eastAsia="Times New Roman" w:hAnsi="Century Gothic" w:cs="Arial"/>
          <w:color w:val="000000" w:themeColor="text1"/>
          <w:vertAlign w:val="superscript"/>
          <w:lang w:val="fr-CA"/>
        </w:rPr>
        <w:t>®</w:t>
      </w:r>
      <w:r w:rsidRPr="0051383C">
        <w:rPr>
          <w:rFonts w:ascii="Century Gothic" w:eastAsia="Times New Roman" w:hAnsi="Century Gothic" w:cs="Arial"/>
          <w:color w:val="000000"/>
          <w:lang w:val="fr-CA"/>
        </w:rPr>
        <w:t xml:space="preserve"> Innovation seront invités à l'Académie Transitions</w:t>
      </w:r>
      <w:r w:rsidR="00C95815" w:rsidRPr="00C95815">
        <w:rPr>
          <w:rFonts w:ascii="Century Gothic" w:eastAsia="Times New Roman" w:hAnsi="Century Gothic" w:cs="Arial"/>
          <w:color w:val="000000" w:themeColor="text1"/>
          <w:vertAlign w:val="superscript"/>
          <w:lang w:val="fr-CA"/>
        </w:rPr>
        <w:t>®</w:t>
      </w:r>
      <w:r w:rsidRPr="0051383C">
        <w:rPr>
          <w:rFonts w:ascii="Century Gothic" w:eastAsia="Times New Roman" w:hAnsi="Century Gothic" w:cs="Arial"/>
          <w:color w:val="000000"/>
          <w:lang w:val="fr-CA"/>
        </w:rPr>
        <w:t xml:space="preserve"> 202</w:t>
      </w:r>
      <w:r w:rsidR="00C95815">
        <w:rPr>
          <w:rFonts w:ascii="Century Gothic" w:eastAsia="Times New Roman" w:hAnsi="Century Gothic" w:cs="Arial"/>
          <w:color w:val="000000"/>
          <w:lang w:val="fr-CA"/>
        </w:rPr>
        <w:t>4</w:t>
      </w:r>
      <w:r w:rsidRPr="0051383C">
        <w:rPr>
          <w:rFonts w:ascii="Century Gothic" w:eastAsia="Times New Roman" w:hAnsi="Century Gothic" w:cs="Arial"/>
          <w:color w:val="000000"/>
          <w:lang w:val="fr-CA"/>
        </w:rPr>
        <w:t xml:space="preserve"> à Orlando, en Floride, où les gagnants seront annoncés. L'invitation à l'Académie Transitions comprend un billet d'avion aller-retour pour</w:t>
      </w:r>
      <w:r w:rsidRPr="00A579E4">
        <w:rPr>
          <w:rFonts w:ascii="Century Gothic" w:eastAsia="Times New Roman" w:hAnsi="Century Gothic" w:cs="Arial"/>
          <w:color w:val="FF0000"/>
          <w:lang w:val="fr-CA"/>
        </w:rPr>
        <w:t xml:space="preserve"> </w:t>
      </w:r>
      <w:bookmarkStart w:id="0" w:name="_GoBack"/>
      <w:r w:rsidR="00711B5C" w:rsidRPr="00711B5C">
        <w:rPr>
          <w:rFonts w:ascii="Century Gothic" w:eastAsia="Times New Roman" w:hAnsi="Century Gothic" w:cs="Arial"/>
          <w:lang w:val="fr-CA"/>
        </w:rPr>
        <w:t>une</w:t>
      </w:r>
      <w:bookmarkEnd w:id="0"/>
      <w:r w:rsidR="00711B5C">
        <w:rPr>
          <w:rFonts w:ascii="Century Gothic" w:eastAsia="Times New Roman" w:hAnsi="Century Gothic" w:cs="Arial"/>
          <w:color w:val="FF0000"/>
          <w:lang w:val="fr-CA"/>
        </w:rPr>
        <w:t xml:space="preserve"> </w:t>
      </w:r>
      <w:r w:rsidR="00A579E4">
        <w:rPr>
          <w:rFonts w:ascii="Century Gothic" w:eastAsia="Times New Roman" w:hAnsi="Century Gothic" w:cs="Arial"/>
          <w:color w:val="000000"/>
          <w:lang w:val="fr-CA"/>
        </w:rPr>
        <w:t>personne</w:t>
      </w:r>
      <w:r w:rsidRPr="0051383C">
        <w:rPr>
          <w:rFonts w:ascii="Century Gothic" w:eastAsia="Times New Roman" w:hAnsi="Century Gothic" w:cs="Arial"/>
          <w:color w:val="000000"/>
          <w:lang w:val="fr-CA"/>
        </w:rPr>
        <w:t xml:space="preserve"> à Orlando à partir de n'importe quel endroit au Canada ou aux États-Unis, trois nuits d'hôtel au JW Marriott Grande Lakes (une chambre pour deux personnes) et les frais d'inscription à l'Académie Transitions. </w:t>
      </w:r>
    </w:p>
    <w:p w14:paraId="3107037B" w14:textId="77777777" w:rsidR="0051383C" w:rsidRDefault="0051383C" w:rsidP="0051383C">
      <w:pPr>
        <w:spacing w:after="0" w:line="240" w:lineRule="auto"/>
        <w:rPr>
          <w:rFonts w:ascii="Century Gothic" w:eastAsia="Times New Roman" w:hAnsi="Century Gothic" w:cs="Arial"/>
          <w:color w:val="000000"/>
          <w:lang w:val="fr-CA"/>
        </w:rPr>
      </w:pPr>
    </w:p>
    <w:p w14:paraId="19C31CAF" w14:textId="147F62FA" w:rsidR="00C53538" w:rsidRDefault="005E59EB" w:rsidP="00C53538">
      <w:pPr>
        <w:spacing w:after="0" w:line="240" w:lineRule="auto"/>
        <w:rPr>
          <w:rFonts w:ascii="Century Gothic" w:eastAsia="Times New Roman" w:hAnsi="Century Gothic" w:cs="Arial"/>
          <w:i/>
          <w:color w:val="000000"/>
          <w:lang w:val="fr-CA"/>
        </w:rPr>
      </w:pPr>
      <w:r w:rsidRPr="005E59EB">
        <w:rPr>
          <w:rFonts w:ascii="Century Gothic" w:eastAsia="Times New Roman" w:hAnsi="Century Gothic" w:cs="Arial"/>
          <w:i/>
          <w:color w:val="000000"/>
          <w:lang w:val="fr-CA"/>
        </w:rPr>
        <w:t>Veuillez noter que, si vous êtes sélectionné comme finaliste</w:t>
      </w:r>
      <w:r w:rsidR="00A579E4">
        <w:rPr>
          <w:rFonts w:ascii="Century Gothic" w:eastAsia="Times New Roman" w:hAnsi="Century Gothic" w:cs="Arial"/>
          <w:i/>
          <w:color w:val="000000"/>
          <w:lang w:val="fr-CA"/>
        </w:rPr>
        <w:t>*</w:t>
      </w:r>
      <w:r w:rsidRPr="005E59EB">
        <w:rPr>
          <w:rFonts w:ascii="Century Gothic" w:eastAsia="Times New Roman" w:hAnsi="Century Gothic" w:cs="Arial"/>
          <w:i/>
          <w:color w:val="000000"/>
          <w:lang w:val="fr-CA"/>
        </w:rPr>
        <w:t xml:space="preserve"> dans plus d’une catégorie, seules deux places seront garanties. Si vous êtes déjà inscrit ou que votre équipe est déjà</w:t>
      </w:r>
      <w:r w:rsidR="00BB213B">
        <w:rPr>
          <w:rFonts w:ascii="Century Gothic" w:eastAsia="Times New Roman" w:hAnsi="Century Gothic" w:cs="Arial"/>
          <w:i/>
          <w:color w:val="000000"/>
          <w:lang w:val="fr-CA"/>
        </w:rPr>
        <w:t xml:space="preserve"> inscrite au Transitions Académie</w:t>
      </w:r>
      <w:r w:rsidRPr="005E59EB">
        <w:rPr>
          <w:rFonts w:ascii="Century Gothic" w:eastAsia="Times New Roman" w:hAnsi="Century Gothic" w:cs="Arial"/>
          <w:i/>
          <w:color w:val="000000"/>
          <w:lang w:val="fr-CA"/>
        </w:rPr>
        <w:t>, deux de ces places réservées vous seront attribuées.</w:t>
      </w:r>
    </w:p>
    <w:p w14:paraId="563622F4" w14:textId="77777777" w:rsidR="00C95815" w:rsidRDefault="00C95815" w:rsidP="00C53538">
      <w:pPr>
        <w:spacing w:after="0" w:line="240" w:lineRule="auto"/>
        <w:rPr>
          <w:rFonts w:ascii="Century Gothic" w:eastAsia="Times New Roman" w:hAnsi="Century Gothic" w:cs="Arial"/>
          <w:i/>
          <w:color w:val="000000"/>
          <w:lang w:val="fr-CA"/>
        </w:rPr>
      </w:pPr>
    </w:p>
    <w:p w14:paraId="37C64527" w14:textId="2F601D78" w:rsidR="00C95815" w:rsidRPr="00A579E4" w:rsidRDefault="00A579E4" w:rsidP="00A579E4">
      <w:pPr>
        <w:spacing w:after="0" w:line="240" w:lineRule="auto"/>
        <w:jc w:val="both"/>
        <w:rPr>
          <w:rFonts w:ascii="Century Gothic" w:eastAsia="Times New Roman" w:hAnsi="Century Gothic" w:cs="Times New Roman"/>
          <w:i/>
          <w:iCs/>
          <w:sz w:val="18"/>
          <w:lang w:val="fr-CA"/>
        </w:rPr>
      </w:pPr>
      <w:r w:rsidRPr="00A579E4">
        <w:rPr>
          <w:rFonts w:ascii="Century Gothic" w:eastAsia="Times New Roman" w:hAnsi="Century Gothic" w:cs="Times New Roman"/>
          <w:i/>
          <w:iCs/>
          <w:sz w:val="18"/>
          <w:lang w:val="fr-CA"/>
        </w:rPr>
        <w:t>*</w:t>
      </w:r>
      <w:r w:rsidR="00C95815" w:rsidRPr="00A579E4">
        <w:rPr>
          <w:rFonts w:ascii="Century Gothic" w:eastAsia="Times New Roman" w:hAnsi="Century Gothic" w:cs="Times New Roman"/>
          <w:i/>
          <w:iCs/>
          <w:sz w:val="18"/>
          <w:lang w:val="fr-CA"/>
        </w:rPr>
        <w:t>Au Québec, un professionnel de la vue soumis au Code des professions et à un code de déontologie pourra participer à l'Académie Transitions 2024 ou soumettre une candidature aux Prix de l'Innovation Transitions, mais cela devra être fait à ses propres frais, tant pour l'inscription à l'Académie, que pour les vols, les nuitées ou toutes dépenses reliées à cette participation. Dans le cadre spécifique des prix de l'Innovation, si votre dossier était retenu parmi les finalistes des prix de l'Innovation, votre présence ne serait pas couverte par Transitions, mais sera à vos frais, comme pour une participation à l'Académie Transitions. </w:t>
      </w:r>
    </w:p>
    <w:p w14:paraId="5B93E460" w14:textId="77777777" w:rsidR="00C95815" w:rsidRPr="004C186F" w:rsidRDefault="00C95815" w:rsidP="00C53538">
      <w:pPr>
        <w:spacing w:after="0" w:line="240" w:lineRule="auto"/>
        <w:rPr>
          <w:rFonts w:ascii="Century Gothic" w:eastAsia="Times New Roman" w:hAnsi="Century Gothic" w:cs="Times New Roman"/>
          <w:sz w:val="24"/>
          <w:szCs w:val="24"/>
          <w:lang w:val="fr-CA"/>
        </w:rPr>
      </w:pPr>
    </w:p>
    <w:p w14:paraId="5D0DCE4C" w14:textId="77777777" w:rsidR="00266BBB" w:rsidRPr="004827AF" w:rsidRDefault="00266BBB" w:rsidP="00C53538">
      <w:pPr>
        <w:spacing w:after="0" w:line="240" w:lineRule="auto"/>
        <w:rPr>
          <w:rFonts w:ascii="Century Gothic" w:eastAsia="Times New Roman" w:hAnsi="Century Gothic" w:cs="Times New Roman"/>
          <w:sz w:val="24"/>
          <w:szCs w:val="24"/>
          <w:lang w:val="fr-CA"/>
        </w:rPr>
      </w:pPr>
    </w:p>
    <w:p w14:paraId="0F3A0618"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color w:val="000000"/>
          <w:sz w:val="36"/>
          <w:szCs w:val="36"/>
          <w:lang w:val="fr-CA"/>
        </w:rPr>
        <w:t>Caté</w:t>
      </w:r>
      <w:r w:rsidRPr="00073CA6">
        <w:rPr>
          <w:rFonts w:ascii="Century Gothic" w:eastAsia="Times New Roman" w:hAnsi="Century Gothic" w:cs="Arial"/>
          <w:color w:val="000000"/>
          <w:sz w:val="36"/>
          <w:szCs w:val="36"/>
          <w:lang w:val="fr-CA"/>
        </w:rPr>
        <w:t>gories</w:t>
      </w:r>
    </w:p>
    <w:p w14:paraId="4008892E"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p>
    <w:p w14:paraId="60EFECDE" w14:textId="157E8F9C" w:rsidR="0051383C" w:rsidRDefault="0051383C" w:rsidP="00C53538">
      <w:pPr>
        <w:spacing w:after="0" w:line="240" w:lineRule="auto"/>
        <w:rPr>
          <w:rFonts w:ascii="Century Gothic" w:eastAsia="Times New Roman" w:hAnsi="Century Gothic" w:cs="Arial"/>
          <w:b/>
          <w:bCs/>
          <w:i/>
          <w:iCs/>
          <w:color w:val="000000"/>
          <w:lang w:val="fr-CA"/>
        </w:rPr>
      </w:pPr>
      <w:r w:rsidRPr="0051383C">
        <w:rPr>
          <w:rFonts w:ascii="Century Gothic" w:eastAsia="Times New Roman" w:hAnsi="Century Gothic" w:cs="Arial"/>
          <w:b/>
          <w:bCs/>
          <w:i/>
          <w:iCs/>
          <w:color w:val="000000"/>
          <w:lang w:val="fr-CA"/>
        </w:rPr>
        <w:t>Transitions</w:t>
      </w:r>
      <w:r w:rsidR="00C95815" w:rsidRPr="00C95815">
        <w:rPr>
          <w:rFonts w:ascii="Century Gothic" w:eastAsia="Times New Roman" w:hAnsi="Century Gothic" w:cs="Arial"/>
          <w:b/>
          <w:bCs/>
          <w:color w:val="000000" w:themeColor="text1"/>
          <w:vertAlign w:val="superscript"/>
          <w:lang w:val="fr-CA"/>
        </w:rPr>
        <w:t>®</w:t>
      </w:r>
      <w:r w:rsidR="00A579E4">
        <w:rPr>
          <w:rFonts w:ascii="Century Gothic" w:eastAsia="Times New Roman" w:hAnsi="Century Gothic" w:cs="Arial"/>
          <w:b/>
          <w:bCs/>
          <w:i/>
          <w:iCs/>
          <w:color w:val="000000"/>
          <w:lang w:val="fr-CA"/>
        </w:rPr>
        <w:t xml:space="preserve"> Ambassadeur d’une bonne vision</w:t>
      </w:r>
    </w:p>
    <w:p w14:paraId="2ED21295" w14:textId="1F3BBA59" w:rsidR="004C186F" w:rsidRDefault="0051383C" w:rsidP="00C53538">
      <w:pPr>
        <w:spacing w:after="0" w:line="240" w:lineRule="auto"/>
        <w:rPr>
          <w:rFonts w:ascii="Century Gothic" w:eastAsia="Times New Roman" w:hAnsi="Century Gothic" w:cs="Arial"/>
          <w:color w:val="000000"/>
          <w:lang w:val="fr-CA"/>
        </w:rPr>
      </w:pPr>
      <w:r w:rsidRPr="0051383C">
        <w:rPr>
          <w:rFonts w:ascii="Century Gothic" w:eastAsia="Times New Roman" w:hAnsi="Century Gothic" w:cs="Arial"/>
          <w:color w:val="000000"/>
          <w:lang w:val="fr-CA"/>
        </w:rPr>
        <w:t xml:space="preserve">Ce prix est décerné à </w:t>
      </w:r>
      <w:r w:rsidRPr="0051383C">
        <w:rPr>
          <w:rFonts w:ascii="Century Gothic" w:eastAsia="Times New Roman" w:hAnsi="Century Gothic" w:cs="Arial"/>
          <w:b/>
          <w:bCs/>
          <w:color w:val="000000"/>
          <w:u w:val="single"/>
          <w:lang w:val="fr-CA"/>
        </w:rPr>
        <w:t>la personne</w:t>
      </w:r>
      <w:r w:rsidRPr="0051383C">
        <w:rPr>
          <w:rFonts w:ascii="Century Gothic" w:eastAsia="Times New Roman" w:hAnsi="Century Gothic" w:cs="Arial"/>
          <w:color w:val="000000"/>
          <w:lang w:val="fr-CA"/>
        </w:rPr>
        <w:t xml:space="preserve"> qui démontre le mieux son dévouement à être un défenseur influent de la marque Transitions en incarnant une ou plusieurs des valeurs de </w:t>
      </w:r>
      <w:r w:rsidRPr="0051383C">
        <w:rPr>
          <w:rFonts w:ascii="Century Gothic" w:eastAsia="Times New Roman" w:hAnsi="Century Gothic" w:cs="Arial"/>
          <w:color w:val="000000"/>
          <w:lang w:val="fr-CA"/>
        </w:rPr>
        <w:lastRenderedPageBreak/>
        <w:t>Transitions : qualité, éducation, service et innovation. Il peut s'agir d'amplifier les conversations entre pairs, les médias sociaux, les interactions avec les patients, les efforts de formation ou la promotion d'une vision saine dans sa communauté.</w:t>
      </w:r>
    </w:p>
    <w:p w14:paraId="51689A02" w14:textId="42E80A1F" w:rsidR="0051383C" w:rsidRDefault="0051383C" w:rsidP="00C53538">
      <w:pPr>
        <w:spacing w:after="0" w:line="240" w:lineRule="auto"/>
        <w:rPr>
          <w:rFonts w:ascii="Century Gothic" w:eastAsia="Times New Roman" w:hAnsi="Century Gothic" w:cs="Times New Roman"/>
          <w:sz w:val="24"/>
          <w:szCs w:val="24"/>
          <w:lang w:val="fr-CA"/>
        </w:rPr>
      </w:pPr>
    </w:p>
    <w:p w14:paraId="16F63604" w14:textId="77777777" w:rsidR="0051383C" w:rsidRPr="00073CA6" w:rsidRDefault="0051383C" w:rsidP="0051383C">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 xml:space="preserve">Prix de la formation </w:t>
      </w:r>
    </w:p>
    <w:p w14:paraId="7E82E814" w14:textId="351A2310" w:rsidR="0051383C" w:rsidRDefault="0051383C" w:rsidP="0051383C">
      <w:pPr>
        <w:spacing w:after="0" w:line="240" w:lineRule="auto"/>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 xml:space="preserve">Ce prix est remis </w:t>
      </w:r>
      <w:r w:rsidRPr="00073CA6">
        <w:rPr>
          <w:rFonts w:ascii="Century Gothic" w:eastAsia="Times New Roman" w:hAnsi="Century Gothic" w:cs="Arial"/>
          <w:b/>
          <w:color w:val="000000"/>
          <w:u w:val="single"/>
          <w:lang w:val="fr-CA"/>
        </w:rPr>
        <w:t>à un</w:t>
      </w:r>
      <w:r>
        <w:rPr>
          <w:rFonts w:ascii="Century Gothic" w:eastAsia="Times New Roman" w:hAnsi="Century Gothic" w:cs="Arial"/>
          <w:b/>
          <w:color w:val="000000"/>
          <w:u w:val="single"/>
          <w:lang w:val="fr-CA"/>
        </w:rPr>
        <w:t>e</w:t>
      </w:r>
      <w:r w:rsidRPr="00073CA6">
        <w:rPr>
          <w:rFonts w:ascii="Century Gothic" w:eastAsia="Times New Roman" w:hAnsi="Century Gothic" w:cs="Arial"/>
          <w:b/>
          <w:color w:val="000000"/>
          <w:u w:val="single"/>
          <w:lang w:val="fr-CA"/>
        </w:rPr>
        <w:t xml:space="preserve"> </w:t>
      </w:r>
      <w:r w:rsidRPr="0051383C">
        <w:rPr>
          <w:rFonts w:ascii="Century Gothic" w:eastAsia="Times New Roman" w:hAnsi="Century Gothic" w:cs="Arial"/>
          <w:b/>
          <w:bCs/>
          <w:color w:val="000000"/>
          <w:u w:val="single"/>
          <w:lang w:val="fr-CA"/>
        </w:rPr>
        <w:t>organisation</w:t>
      </w:r>
      <w:r w:rsidRPr="0051383C">
        <w:rPr>
          <w:rFonts w:ascii="Century Gothic" w:eastAsia="Times New Roman" w:hAnsi="Century Gothic" w:cs="Arial"/>
          <w:b/>
          <w:bCs/>
          <w:color w:val="000000"/>
          <w:lang w:val="fr-CA"/>
        </w:rPr>
        <w:t xml:space="preserve"> </w:t>
      </w:r>
      <w:r w:rsidRPr="00073CA6">
        <w:rPr>
          <w:rFonts w:ascii="Century Gothic" w:eastAsia="Times New Roman" w:hAnsi="Century Gothic" w:cs="Arial"/>
          <w:color w:val="000000"/>
          <w:lang w:val="fr-CA"/>
        </w:rPr>
        <w:t xml:space="preserve">qui a fait preuve de créativité </w:t>
      </w:r>
      <w:r>
        <w:rPr>
          <w:rFonts w:ascii="Century Gothic" w:eastAsia="Times New Roman" w:hAnsi="Century Gothic" w:cs="Arial"/>
          <w:color w:val="000000"/>
          <w:lang w:val="fr-CA"/>
        </w:rPr>
        <w:t>dans</w:t>
      </w:r>
      <w:r w:rsidRPr="00073CA6">
        <w:rPr>
          <w:rFonts w:ascii="Century Gothic" w:eastAsia="Times New Roman" w:hAnsi="Century Gothic" w:cs="Arial"/>
          <w:color w:val="000000"/>
          <w:lang w:val="fr-CA"/>
        </w:rPr>
        <w:t xml:space="preserve"> </w:t>
      </w:r>
      <w:r>
        <w:rPr>
          <w:rFonts w:ascii="Century Gothic" w:eastAsia="Times New Roman" w:hAnsi="Century Gothic" w:cs="Arial"/>
          <w:color w:val="000000"/>
          <w:lang w:val="fr-CA"/>
        </w:rPr>
        <w:t xml:space="preserve">la </w:t>
      </w:r>
      <w:r w:rsidRPr="00073CA6">
        <w:rPr>
          <w:rFonts w:ascii="Century Gothic" w:eastAsia="Times New Roman" w:hAnsi="Century Gothic" w:cs="Arial"/>
          <w:color w:val="000000"/>
          <w:lang w:val="fr-CA"/>
        </w:rPr>
        <w:t>m</w:t>
      </w:r>
      <w:r>
        <w:rPr>
          <w:rFonts w:ascii="Century Gothic" w:eastAsia="Times New Roman" w:hAnsi="Century Gothic" w:cs="Arial"/>
          <w:color w:val="000000"/>
          <w:lang w:val="fr-CA"/>
        </w:rPr>
        <w:t>is</w:t>
      </w:r>
      <w:r w:rsidRPr="00073CA6">
        <w:rPr>
          <w:rFonts w:ascii="Century Gothic" w:eastAsia="Times New Roman" w:hAnsi="Century Gothic" w:cs="Arial"/>
          <w:color w:val="000000"/>
          <w:lang w:val="fr-CA"/>
        </w:rPr>
        <w:t xml:space="preserve">e sur pied ou </w:t>
      </w:r>
      <w:r>
        <w:rPr>
          <w:rFonts w:ascii="Century Gothic" w:eastAsia="Times New Roman" w:hAnsi="Century Gothic" w:cs="Arial"/>
          <w:color w:val="000000"/>
          <w:lang w:val="fr-CA"/>
        </w:rPr>
        <w:t>l</w:t>
      </w:r>
      <w:r w:rsidRPr="00073CA6">
        <w:rPr>
          <w:rFonts w:ascii="Century Gothic" w:eastAsia="Times New Roman" w:hAnsi="Century Gothic" w:cs="Arial"/>
          <w:color w:val="000000"/>
          <w:lang w:val="fr-CA"/>
        </w:rPr>
        <w:t>’offr</w:t>
      </w:r>
      <w:r>
        <w:rPr>
          <w:rFonts w:ascii="Century Gothic" w:eastAsia="Times New Roman" w:hAnsi="Century Gothic" w:cs="Arial"/>
          <w:color w:val="000000"/>
          <w:lang w:val="fr-CA"/>
        </w:rPr>
        <w:t>e</w:t>
      </w:r>
      <w:r w:rsidRPr="00073CA6">
        <w:rPr>
          <w:rFonts w:ascii="Century Gothic" w:eastAsia="Times New Roman" w:hAnsi="Century Gothic" w:cs="Arial"/>
          <w:color w:val="000000"/>
          <w:lang w:val="fr-CA"/>
        </w:rPr>
        <w:t xml:space="preserve"> de formation</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incluant les verres photochromiques</w:t>
      </w:r>
      <w:r>
        <w:rPr>
          <w:rFonts w:ascii="Century Gothic" w:eastAsia="Times New Roman" w:hAnsi="Century Gothic" w:cs="Arial"/>
          <w:color w:val="000000"/>
          <w:lang w:val="fr-CA"/>
        </w:rPr>
        <w:t xml:space="preserve">. </w:t>
      </w:r>
      <w:r w:rsidRPr="0051383C">
        <w:rPr>
          <w:rFonts w:ascii="Century Gothic" w:eastAsia="Times New Roman" w:hAnsi="Century Gothic" w:cs="Arial"/>
          <w:color w:val="000000"/>
          <w:lang w:val="fr-CA"/>
        </w:rPr>
        <w:t>Il peut s'agir d'intégrer les ressources éducatives de Transitions Optical aux efforts de formation du personnel ou de l'industrie, ou d'aider à augmenter la participation aux événements de formation qui incluent Transitions Optical (tels que les séminaires de formation continue, les formations et autres formations offertes par les laboratoires et/ou les fabricants de verres partenaires).</w:t>
      </w:r>
    </w:p>
    <w:p w14:paraId="46BFE8F1" w14:textId="4B582E02" w:rsidR="0051383C" w:rsidRPr="0051383C" w:rsidRDefault="0051383C" w:rsidP="0051383C">
      <w:pPr>
        <w:spacing w:after="0" w:line="240" w:lineRule="auto"/>
        <w:rPr>
          <w:rFonts w:ascii="Century Gothic" w:eastAsia="Times New Roman" w:hAnsi="Century Gothic" w:cs="Arial"/>
          <w:color w:val="000000"/>
          <w:lang w:val="fr-CA"/>
        </w:rPr>
      </w:pPr>
    </w:p>
    <w:p w14:paraId="67C4C0A3" w14:textId="77777777" w:rsidR="0051383C" w:rsidRPr="0051383C" w:rsidRDefault="0051383C" w:rsidP="0051383C">
      <w:pPr>
        <w:spacing w:after="0" w:line="240" w:lineRule="auto"/>
        <w:rPr>
          <w:rFonts w:ascii="Century Gothic" w:eastAsia="Times New Roman" w:hAnsi="Century Gothic" w:cs="Times New Roman"/>
          <w:lang w:val="fr-CA"/>
        </w:rPr>
      </w:pPr>
      <w:r w:rsidRPr="0051383C">
        <w:rPr>
          <w:rFonts w:ascii="Century Gothic" w:eastAsia="Times New Roman" w:hAnsi="Century Gothic" w:cs="Times New Roman"/>
          <w:lang w:val="fr-CA"/>
        </w:rPr>
        <w:t xml:space="preserve">Dans les cinq catégories suivantes, les nominés sont jugés sur plusieurs facteurs, notamment : </w:t>
      </w:r>
    </w:p>
    <w:p w14:paraId="021F1DFC" w14:textId="0182F3BC" w:rsidR="0051383C" w:rsidRPr="0051383C" w:rsidRDefault="0051383C" w:rsidP="0051383C">
      <w:pPr>
        <w:pStyle w:val="Paragraphedeliste"/>
        <w:numPr>
          <w:ilvl w:val="0"/>
          <w:numId w:val="4"/>
        </w:numPr>
        <w:spacing w:after="0" w:line="240" w:lineRule="auto"/>
        <w:rPr>
          <w:rFonts w:ascii="Century Gothic" w:eastAsia="Times New Roman" w:hAnsi="Century Gothic" w:cs="Times New Roman"/>
          <w:lang w:val="fr-CA"/>
        </w:rPr>
      </w:pPr>
      <w:r w:rsidRPr="0051383C">
        <w:rPr>
          <w:rFonts w:ascii="Century Gothic" w:eastAsia="Times New Roman" w:hAnsi="Century Gothic" w:cs="Times New Roman"/>
          <w:lang w:val="fr-CA"/>
        </w:rPr>
        <w:t>Programmes de marketing et promotions stratégiques et créatifs</w:t>
      </w:r>
    </w:p>
    <w:p w14:paraId="7ECE0E2E" w14:textId="3BC24E73" w:rsidR="0051383C" w:rsidRPr="0051383C" w:rsidRDefault="0051383C" w:rsidP="0051383C">
      <w:pPr>
        <w:pStyle w:val="Paragraphedeliste"/>
        <w:numPr>
          <w:ilvl w:val="0"/>
          <w:numId w:val="4"/>
        </w:numPr>
        <w:spacing w:after="0" w:line="240" w:lineRule="auto"/>
        <w:rPr>
          <w:rFonts w:ascii="Century Gothic" w:eastAsia="Times New Roman" w:hAnsi="Century Gothic" w:cs="Times New Roman"/>
          <w:lang w:val="fr-CA"/>
        </w:rPr>
      </w:pPr>
      <w:r w:rsidRPr="0051383C">
        <w:rPr>
          <w:rFonts w:ascii="Century Gothic" w:eastAsia="Times New Roman" w:hAnsi="Century Gothic" w:cs="Times New Roman"/>
          <w:lang w:val="fr-CA"/>
        </w:rPr>
        <w:t>Qualité de l'enseignement dispensé aux employés ou aux clients du secteur de l'optique</w:t>
      </w:r>
    </w:p>
    <w:p w14:paraId="4202FF69" w14:textId="6A9FC4C5" w:rsidR="0051383C" w:rsidRPr="0051383C" w:rsidRDefault="0051383C" w:rsidP="0051383C">
      <w:pPr>
        <w:pStyle w:val="Paragraphedeliste"/>
        <w:numPr>
          <w:ilvl w:val="0"/>
          <w:numId w:val="4"/>
        </w:numPr>
        <w:spacing w:after="0" w:line="240" w:lineRule="auto"/>
        <w:rPr>
          <w:rFonts w:ascii="Century Gothic" w:eastAsia="Times New Roman" w:hAnsi="Century Gothic" w:cs="Times New Roman"/>
          <w:lang w:val="fr-CA"/>
        </w:rPr>
      </w:pPr>
      <w:r w:rsidRPr="0051383C">
        <w:rPr>
          <w:rFonts w:ascii="Century Gothic" w:eastAsia="Times New Roman" w:hAnsi="Century Gothic" w:cs="Times New Roman"/>
          <w:lang w:val="fr-CA"/>
        </w:rPr>
        <w:t>Mise en œuvre de technologies nouvelles/innovantes</w:t>
      </w:r>
    </w:p>
    <w:p w14:paraId="080D43ED" w14:textId="17E9E901" w:rsidR="0051383C" w:rsidRPr="0051383C" w:rsidRDefault="0051383C" w:rsidP="0051383C">
      <w:pPr>
        <w:pStyle w:val="Paragraphedeliste"/>
        <w:numPr>
          <w:ilvl w:val="0"/>
          <w:numId w:val="4"/>
        </w:numPr>
        <w:spacing w:after="0" w:line="240" w:lineRule="auto"/>
        <w:rPr>
          <w:rFonts w:ascii="Century Gothic" w:eastAsia="Times New Roman" w:hAnsi="Century Gothic" w:cs="Times New Roman"/>
          <w:lang w:val="fr-CA"/>
        </w:rPr>
      </w:pPr>
      <w:r w:rsidRPr="0051383C">
        <w:rPr>
          <w:rFonts w:ascii="Century Gothic" w:eastAsia="Times New Roman" w:hAnsi="Century Gothic" w:cs="Times New Roman"/>
          <w:lang w:val="fr-CA"/>
        </w:rPr>
        <w:t xml:space="preserve">Efforts pour promouvoir une vision saine dans leur communauté locale </w:t>
      </w:r>
    </w:p>
    <w:p w14:paraId="7FF39A55" w14:textId="677CF46F" w:rsidR="0051383C" w:rsidRPr="0051383C" w:rsidRDefault="0051383C" w:rsidP="0051383C">
      <w:pPr>
        <w:pStyle w:val="Paragraphedeliste"/>
        <w:numPr>
          <w:ilvl w:val="0"/>
          <w:numId w:val="4"/>
        </w:numPr>
        <w:spacing w:after="0" w:line="240" w:lineRule="auto"/>
        <w:rPr>
          <w:rFonts w:ascii="Century Gothic" w:eastAsia="Times New Roman" w:hAnsi="Century Gothic" w:cs="Times New Roman"/>
          <w:lang w:val="fr-CA"/>
        </w:rPr>
      </w:pPr>
      <w:r w:rsidRPr="0051383C">
        <w:rPr>
          <w:rFonts w:ascii="Century Gothic" w:eastAsia="Times New Roman" w:hAnsi="Century Gothic" w:cs="Times New Roman"/>
          <w:lang w:val="fr-CA"/>
        </w:rPr>
        <w:t>Soutien et participation à des programmes de service public</w:t>
      </w:r>
    </w:p>
    <w:p w14:paraId="3F74BAC5" w14:textId="7A01BC75" w:rsidR="0051383C" w:rsidRPr="0051383C" w:rsidRDefault="0051383C" w:rsidP="0051383C">
      <w:pPr>
        <w:pStyle w:val="Paragraphedeliste"/>
        <w:numPr>
          <w:ilvl w:val="0"/>
          <w:numId w:val="4"/>
        </w:numPr>
        <w:spacing w:after="0" w:line="240" w:lineRule="auto"/>
        <w:rPr>
          <w:rFonts w:ascii="Century Gothic" w:eastAsia="Times New Roman" w:hAnsi="Century Gothic" w:cs="Times New Roman"/>
          <w:lang w:val="fr-CA"/>
        </w:rPr>
      </w:pPr>
      <w:r w:rsidRPr="0051383C">
        <w:rPr>
          <w:rFonts w:ascii="Century Gothic" w:eastAsia="Times New Roman" w:hAnsi="Century Gothic" w:cs="Times New Roman"/>
          <w:lang w:val="fr-CA"/>
        </w:rPr>
        <w:t>Efforts en matière de diversité, d'équité et d'inclusion</w:t>
      </w:r>
    </w:p>
    <w:p w14:paraId="7C2DF633" w14:textId="0DC9BB32" w:rsidR="0051383C" w:rsidRPr="0051383C" w:rsidRDefault="0051383C" w:rsidP="0051383C">
      <w:pPr>
        <w:pStyle w:val="Paragraphedeliste"/>
        <w:numPr>
          <w:ilvl w:val="0"/>
          <w:numId w:val="4"/>
        </w:numPr>
        <w:spacing w:after="0" w:line="240" w:lineRule="auto"/>
        <w:rPr>
          <w:rFonts w:ascii="Century Gothic" w:eastAsia="Times New Roman" w:hAnsi="Century Gothic" w:cs="Times New Roman"/>
          <w:lang w:val="fr-CA"/>
        </w:rPr>
      </w:pPr>
      <w:r w:rsidRPr="0051383C">
        <w:rPr>
          <w:rFonts w:ascii="Century Gothic" w:eastAsia="Times New Roman" w:hAnsi="Century Gothic" w:cs="Times New Roman"/>
          <w:lang w:val="fr-CA"/>
        </w:rPr>
        <w:t>Efforts de développement durable</w:t>
      </w:r>
    </w:p>
    <w:p w14:paraId="0A4AEC2E" w14:textId="6C3773EC" w:rsidR="0051383C" w:rsidRPr="0051383C" w:rsidRDefault="0051383C" w:rsidP="0051383C">
      <w:pPr>
        <w:pStyle w:val="Paragraphedeliste"/>
        <w:numPr>
          <w:ilvl w:val="0"/>
          <w:numId w:val="4"/>
        </w:numPr>
        <w:spacing w:after="0" w:line="240" w:lineRule="auto"/>
        <w:rPr>
          <w:rFonts w:ascii="Century Gothic" w:eastAsia="Times New Roman" w:hAnsi="Century Gothic" w:cs="Times New Roman"/>
          <w:lang w:val="fr-CA"/>
        </w:rPr>
      </w:pPr>
      <w:r w:rsidRPr="0051383C">
        <w:rPr>
          <w:rFonts w:ascii="Century Gothic" w:eastAsia="Times New Roman" w:hAnsi="Century Gothic" w:cs="Times New Roman"/>
          <w:lang w:val="fr-CA"/>
        </w:rPr>
        <w:t>Alignement sur les programmes de Transitions dans ces domaines, comme le programme de certification de Transitions.</w:t>
      </w:r>
    </w:p>
    <w:p w14:paraId="775358AE" w14:textId="4C86C460" w:rsidR="0051383C" w:rsidRPr="0051383C" w:rsidRDefault="0051383C" w:rsidP="0051383C">
      <w:pPr>
        <w:pStyle w:val="Paragraphedeliste"/>
        <w:numPr>
          <w:ilvl w:val="0"/>
          <w:numId w:val="4"/>
        </w:numPr>
        <w:spacing w:after="0" w:line="240" w:lineRule="auto"/>
        <w:rPr>
          <w:rFonts w:ascii="Century Gothic" w:eastAsia="Times New Roman" w:hAnsi="Century Gothic" w:cs="Times New Roman"/>
          <w:lang w:val="fr-CA"/>
        </w:rPr>
      </w:pPr>
      <w:r w:rsidRPr="0051383C">
        <w:rPr>
          <w:rFonts w:ascii="Century Gothic" w:eastAsia="Times New Roman" w:hAnsi="Century Gothic" w:cs="Times New Roman"/>
          <w:lang w:val="fr-CA"/>
        </w:rPr>
        <w:t>Et un engagement général à fournir aux patients ou aux clients un service et une éducation supérieurs à la moyenne sur l'importance de la gestion de la lumière dans le cadre d'une vision saine.</w:t>
      </w:r>
    </w:p>
    <w:p w14:paraId="537DFF59" w14:textId="77777777" w:rsidR="0051383C" w:rsidRPr="0051383C" w:rsidRDefault="0051383C" w:rsidP="0051383C">
      <w:pPr>
        <w:spacing w:after="0" w:line="240" w:lineRule="auto"/>
        <w:rPr>
          <w:rFonts w:ascii="Century Gothic" w:eastAsia="Times New Roman" w:hAnsi="Century Gothic" w:cs="Times New Roman"/>
          <w:lang w:val="fr-CA"/>
        </w:rPr>
      </w:pPr>
    </w:p>
    <w:p w14:paraId="10E9CF02" w14:textId="23B9E827" w:rsidR="0051383C" w:rsidRPr="0051383C" w:rsidRDefault="0051383C" w:rsidP="0051383C">
      <w:pPr>
        <w:spacing w:after="0" w:line="240" w:lineRule="auto"/>
        <w:rPr>
          <w:rFonts w:ascii="Century Gothic" w:eastAsia="Times New Roman" w:hAnsi="Century Gothic" w:cs="Times New Roman"/>
          <w:lang w:val="fr-CA"/>
        </w:rPr>
      </w:pPr>
      <w:r w:rsidRPr="0051383C">
        <w:rPr>
          <w:rFonts w:ascii="Century Gothic" w:eastAsia="Times New Roman" w:hAnsi="Century Gothic" w:cs="Times New Roman"/>
          <w:lang w:val="fr-CA"/>
        </w:rPr>
        <w:t xml:space="preserve">Veuillez soumettre votre candidature pour </w:t>
      </w:r>
      <w:r w:rsidRPr="0051383C">
        <w:rPr>
          <w:rFonts w:ascii="Century Gothic" w:eastAsia="Times New Roman" w:hAnsi="Century Gothic" w:cs="Times New Roman"/>
          <w:b/>
          <w:bCs/>
          <w:lang w:val="fr-CA"/>
        </w:rPr>
        <w:t>la catégorie</w:t>
      </w:r>
      <w:r w:rsidRPr="0051383C">
        <w:rPr>
          <w:rFonts w:ascii="Century Gothic" w:eastAsia="Times New Roman" w:hAnsi="Century Gothic" w:cs="Times New Roman"/>
          <w:lang w:val="fr-CA"/>
        </w:rPr>
        <w:t xml:space="preserve"> qui s'applique le mieux à votre entreprise.</w:t>
      </w:r>
    </w:p>
    <w:p w14:paraId="12350464" w14:textId="77777777" w:rsidR="0051383C" w:rsidRPr="004C186F" w:rsidRDefault="0051383C" w:rsidP="00C53538">
      <w:pPr>
        <w:spacing w:after="0" w:line="240" w:lineRule="auto"/>
        <w:rPr>
          <w:rFonts w:ascii="Century Gothic" w:eastAsia="Times New Roman" w:hAnsi="Century Gothic" w:cs="Times New Roman"/>
          <w:sz w:val="24"/>
          <w:szCs w:val="24"/>
          <w:lang w:val="fr-CA"/>
        </w:rPr>
      </w:pPr>
    </w:p>
    <w:p w14:paraId="07215322" w14:textId="77777777" w:rsidR="0051383C" w:rsidRPr="0051383C" w:rsidRDefault="0051383C" w:rsidP="0051383C">
      <w:pPr>
        <w:spacing w:after="0" w:line="240" w:lineRule="auto"/>
        <w:rPr>
          <w:rFonts w:ascii="Century Gothic" w:eastAsia="Times New Roman" w:hAnsi="Century Gothic" w:cs="Arial"/>
          <w:b/>
          <w:bCs/>
          <w:color w:val="000000"/>
          <w:lang w:val="fr-CA"/>
        </w:rPr>
      </w:pPr>
      <w:r w:rsidRPr="0051383C">
        <w:rPr>
          <w:rFonts w:ascii="Century Gothic" w:eastAsia="Times New Roman" w:hAnsi="Century Gothic" w:cs="Arial"/>
          <w:b/>
          <w:bCs/>
          <w:color w:val="000000"/>
          <w:lang w:val="fr-CA"/>
        </w:rPr>
        <w:t>Détaillant canadien de l'année</w:t>
      </w:r>
    </w:p>
    <w:p w14:paraId="247EF288" w14:textId="77777777" w:rsidR="0051383C" w:rsidRPr="0051383C" w:rsidRDefault="0051383C" w:rsidP="0051383C">
      <w:pPr>
        <w:spacing w:after="0" w:line="240" w:lineRule="auto"/>
        <w:rPr>
          <w:rFonts w:ascii="Century Gothic" w:eastAsia="Times New Roman" w:hAnsi="Century Gothic" w:cs="Arial"/>
          <w:color w:val="000000"/>
          <w:u w:val="single"/>
          <w:lang w:val="fr-CA"/>
        </w:rPr>
      </w:pPr>
      <w:r w:rsidRPr="0051383C">
        <w:rPr>
          <w:rFonts w:ascii="Century Gothic" w:eastAsia="Times New Roman" w:hAnsi="Century Gothic" w:cs="Arial"/>
          <w:color w:val="000000"/>
          <w:lang w:val="fr-CA"/>
        </w:rPr>
        <w:t xml:space="preserve">Ce prix est décerné à un détaillant qui soutient activement les valeurs de Transitions et qui fait preuve d'un engagement à améliorer la vision de ses clients et de ses communautés. Le prix sera décerné à </w:t>
      </w:r>
      <w:r w:rsidRPr="0051383C">
        <w:rPr>
          <w:rFonts w:ascii="Century Gothic" w:eastAsia="Times New Roman" w:hAnsi="Century Gothic" w:cs="Arial"/>
          <w:b/>
          <w:bCs/>
          <w:color w:val="000000"/>
          <w:u w:val="single"/>
          <w:lang w:val="fr-CA"/>
        </w:rPr>
        <w:t>un détaillant canadien comptant 20 établissements ou plus.</w:t>
      </w:r>
    </w:p>
    <w:p w14:paraId="352B0135" w14:textId="77777777" w:rsidR="0051383C" w:rsidRPr="0051383C" w:rsidRDefault="0051383C" w:rsidP="0051383C">
      <w:pPr>
        <w:spacing w:after="0" w:line="240" w:lineRule="auto"/>
        <w:rPr>
          <w:rFonts w:ascii="Century Gothic" w:eastAsia="Times New Roman" w:hAnsi="Century Gothic" w:cs="Arial"/>
          <w:b/>
          <w:bCs/>
          <w:color w:val="000000"/>
          <w:lang w:val="fr-CA"/>
        </w:rPr>
      </w:pPr>
    </w:p>
    <w:p w14:paraId="4DDA11C4" w14:textId="77777777" w:rsidR="0051383C" w:rsidRPr="0051383C" w:rsidRDefault="0051383C" w:rsidP="0051383C">
      <w:pPr>
        <w:spacing w:after="0" w:line="240" w:lineRule="auto"/>
        <w:rPr>
          <w:rFonts w:ascii="Century Gothic" w:eastAsia="Times New Roman" w:hAnsi="Century Gothic" w:cs="Arial"/>
          <w:b/>
          <w:bCs/>
          <w:color w:val="000000"/>
          <w:lang w:val="fr-CA"/>
        </w:rPr>
      </w:pPr>
      <w:r w:rsidRPr="0051383C">
        <w:rPr>
          <w:rFonts w:ascii="Century Gothic" w:eastAsia="Times New Roman" w:hAnsi="Century Gothic" w:cs="Arial"/>
          <w:b/>
          <w:bCs/>
          <w:color w:val="000000"/>
          <w:lang w:val="fr-CA"/>
        </w:rPr>
        <w:t>Détaillant américain de l'année</w:t>
      </w:r>
    </w:p>
    <w:p w14:paraId="6C48FF60" w14:textId="0D55FE56" w:rsidR="00C53538" w:rsidRPr="0051383C" w:rsidRDefault="0051383C" w:rsidP="0051383C">
      <w:pPr>
        <w:spacing w:after="0" w:line="240" w:lineRule="auto"/>
        <w:rPr>
          <w:rFonts w:ascii="Century Gothic" w:eastAsia="Times New Roman" w:hAnsi="Century Gothic" w:cs="Arial"/>
          <w:color w:val="000000"/>
          <w:lang w:val="fr-CA"/>
        </w:rPr>
      </w:pPr>
      <w:r w:rsidRPr="0051383C">
        <w:rPr>
          <w:rFonts w:ascii="Century Gothic" w:eastAsia="Times New Roman" w:hAnsi="Century Gothic" w:cs="Arial"/>
          <w:color w:val="000000"/>
          <w:lang w:val="fr-CA"/>
        </w:rPr>
        <w:t xml:space="preserve">Ce prix est décerné à un détaillant qui soutient activement les valeurs de Transitions et qui s'engage à améliorer la vision de ses clients et de ses communautés. Le prix sera décerné à </w:t>
      </w:r>
      <w:r w:rsidRPr="0051383C">
        <w:rPr>
          <w:rFonts w:ascii="Century Gothic" w:eastAsia="Times New Roman" w:hAnsi="Century Gothic" w:cs="Arial"/>
          <w:b/>
          <w:bCs/>
          <w:color w:val="000000"/>
          <w:u w:val="single"/>
          <w:lang w:val="fr-CA"/>
        </w:rPr>
        <w:t>un détaillant américain comptant 20 établissements ou plus</w:t>
      </w:r>
      <w:r w:rsidRPr="0051383C">
        <w:rPr>
          <w:rFonts w:ascii="Century Gothic" w:eastAsia="Times New Roman" w:hAnsi="Century Gothic" w:cs="Arial"/>
          <w:b/>
          <w:bCs/>
          <w:color w:val="000000"/>
          <w:lang w:val="fr-CA"/>
        </w:rPr>
        <w:t>.</w:t>
      </w:r>
    </w:p>
    <w:p w14:paraId="370AD11B" w14:textId="77777777" w:rsidR="0051383C" w:rsidRPr="004827AF" w:rsidRDefault="0051383C" w:rsidP="0051383C">
      <w:pPr>
        <w:spacing w:after="0" w:line="240" w:lineRule="auto"/>
        <w:rPr>
          <w:rFonts w:ascii="Century Gothic" w:eastAsia="Times New Roman" w:hAnsi="Century Gothic" w:cs="Times New Roman"/>
          <w:sz w:val="24"/>
          <w:szCs w:val="24"/>
          <w:lang w:val="fr-CA"/>
        </w:rPr>
      </w:pPr>
    </w:p>
    <w:p w14:paraId="1BA8E59D" w14:textId="543A01A3" w:rsidR="00A64919" w:rsidRDefault="00A64919" w:rsidP="00C53538">
      <w:pPr>
        <w:spacing w:after="0" w:line="240" w:lineRule="auto"/>
        <w:rPr>
          <w:rFonts w:ascii="Century Gothic" w:eastAsia="Times New Roman" w:hAnsi="Century Gothic" w:cs="Arial"/>
          <w:b/>
          <w:bCs/>
          <w:color w:val="000000"/>
          <w:lang w:val="fr-CA"/>
        </w:rPr>
      </w:pPr>
      <w:r>
        <w:rPr>
          <w:rFonts w:ascii="Century Gothic" w:eastAsia="Times New Roman" w:hAnsi="Century Gothic" w:cs="Arial"/>
          <w:b/>
          <w:bCs/>
          <w:color w:val="000000"/>
          <w:lang w:val="fr-CA"/>
        </w:rPr>
        <w:t>Prix de la c</w:t>
      </w:r>
      <w:r w:rsidRPr="00A64919">
        <w:rPr>
          <w:rFonts w:ascii="Century Gothic" w:eastAsia="Times New Roman" w:hAnsi="Century Gothic" w:cs="Arial"/>
          <w:b/>
          <w:bCs/>
          <w:color w:val="000000"/>
          <w:lang w:val="fr-CA"/>
        </w:rPr>
        <w:t>linique de soins de la vue de l’année aux États-Unis</w:t>
      </w:r>
    </w:p>
    <w:p w14:paraId="621F950D" w14:textId="253FBE47" w:rsidR="00A64919" w:rsidRPr="00A64919" w:rsidRDefault="00A64919" w:rsidP="00C53538">
      <w:pPr>
        <w:spacing w:after="0" w:line="240" w:lineRule="auto"/>
        <w:rPr>
          <w:rFonts w:ascii="Century Gothic" w:eastAsia="Times New Roman" w:hAnsi="Century Gothic" w:cs="Arial"/>
          <w:color w:val="000000"/>
          <w:lang w:val="fr-CA"/>
        </w:rPr>
      </w:pPr>
      <w:r w:rsidRPr="00FC695C">
        <w:rPr>
          <w:rFonts w:ascii="Century Gothic" w:eastAsia="Times New Roman" w:hAnsi="Century Gothic" w:cs="Arial"/>
          <w:color w:val="000000"/>
          <w:lang w:val="fr-CA"/>
        </w:rPr>
        <w:t>Le Prix de la clinique de soins de la vue de l’année reconnaît les </w:t>
      </w:r>
      <w:r w:rsidRPr="00FC695C">
        <w:rPr>
          <w:rFonts w:ascii="Century Gothic" w:eastAsia="Times New Roman" w:hAnsi="Century Gothic" w:cs="Arial"/>
          <w:b/>
          <w:bCs/>
          <w:color w:val="000000"/>
          <w:u w:val="single"/>
          <w:lang w:val="fr-CA"/>
        </w:rPr>
        <w:t>cliniques de soins de la vue indépendantes </w:t>
      </w:r>
      <w:r w:rsidRPr="00FC695C">
        <w:rPr>
          <w:rFonts w:ascii="Century Gothic" w:eastAsia="Times New Roman" w:hAnsi="Century Gothic" w:cs="Arial"/>
          <w:color w:val="000000"/>
          <w:lang w:val="fr-CA"/>
        </w:rPr>
        <w:t>et </w:t>
      </w:r>
      <w:r w:rsidRPr="00FC695C">
        <w:rPr>
          <w:rFonts w:ascii="Century Gothic" w:eastAsia="Times New Roman" w:hAnsi="Century Gothic" w:cs="Arial"/>
          <w:b/>
          <w:bCs/>
          <w:color w:val="000000"/>
          <w:u w:val="single"/>
          <w:lang w:val="fr-CA"/>
        </w:rPr>
        <w:t>les détaillants de moins de 20 emplacements</w:t>
      </w:r>
      <w:r w:rsidRPr="00A64919">
        <w:rPr>
          <w:rFonts w:ascii="Century Gothic" w:eastAsia="Times New Roman" w:hAnsi="Century Gothic" w:cs="Arial"/>
          <w:b/>
          <w:bCs/>
          <w:color w:val="000000"/>
          <w:lang w:val="fr-CA"/>
        </w:rPr>
        <w:t xml:space="preserve"> </w:t>
      </w:r>
      <w:r w:rsidRPr="00A64919">
        <w:rPr>
          <w:rFonts w:ascii="Century Gothic" w:eastAsia="Times New Roman" w:hAnsi="Century Gothic" w:cs="Arial"/>
          <w:color w:val="000000"/>
          <w:lang w:val="fr-CA"/>
        </w:rPr>
        <w:t>aux États-Unis</w:t>
      </w:r>
      <w:r>
        <w:rPr>
          <w:rFonts w:ascii="Century Gothic" w:eastAsia="Times New Roman" w:hAnsi="Century Gothic" w:cs="Arial"/>
          <w:b/>
          <w:bCs/>
          <w:color w:val="000000"/>
          <w:lang w:val="fr-CA"/>
        </w:rPr>
        <w:t xml:space="preserve"> </w:t>
      </w:r>
      <w:r>
        <w:rPr>
          <w:rFonts w:ascii="Century Gothic" w:eastAsia="Times New Roman" w:hAnsi="Century Gothic" w:cs="Arial"/>
          <w:color w:val="000000"/>
          <w:lang w:val="fr-CA"/>
        </w:rPr>
        <w:t xml:space="preserve">qui se sont engagées activement dans la promotion d’une vision saine auprès de leurs </w:t>
      </w:r>
      <w:r>
        <w:rPr>
          <w:rFonts w:ascii="Century Gothic" w:eastAsia="Times New Roman" w:hAnsi="Century Gothic" w:cs="Arial"/>
          <w:color w:val="000000"/>
          <w:lang w:val="fr-CA"/>
        </w:rPr>
        <w:lastRenderedPageBreak/>
        <w:t>patients et au sein de leur collectivité locale et</w:t>
      </w:r>
      <w:r w:rsidR="0051383C" w:rsidRPr="00BB213B">
        <w:rPr>
          <w:lang w:val="fr-CA"/>
        </w:rPr>
        <w:t xml:space="preserve"> </w:t>
      </w:r>
      <w:r w:rsidR="0051383C" w:rsidRPr="0051383C">
        <w:rPr>
          <w:rFonts w:ascii="Century Gothic" w:eastAsia="Times New Roman" w:hAnsi="Century Gothic" w:cs="Arial"/>
          <w:color w:val="000000"/>
          <w:lang w:val="fr-CA"/>
        </w:rPr>
        <w:t xml:space="preserve">qui ont fait preuve d'excellence dans le soutien des valeurs de </w:t>
      </w:r>
      <w:r w:rsidR="0051383C" w:rsidRPr="0051383C">
        <w:rPr>
          <w:rFonts w:ascii="Century Gothic" w:eastAsia="Times New Roman" w:hAnsi="Century Gothic" w:cs="Arial"/>
          <w:i/>
          <w:iCs/>
          <w:color w:val="000000"/>
          <w:lang w:val="fr-CA"/>
        </w:rPr>
        <w:t>Transitions</w:t>
      </w:r>
      <w:r w:rsidR="0051383C" w:rsidRPr="0051383C">
        <w:rPr>
          <w:rFonts w:ascii="Century Gothic" w:eastAsia="Times New Roman" w:hAnsi="Century Gothic" w:cs="Arial"/>
          <w:color w:val="000000"/>
          <w:lang w:val="fr-CA"/>
        </w:rPr>
        <w:t>.</w:t>
      </w:r>
    </w:p>
    <w:p w14:paraId="64238CDF" w14:textId="77777777" w:rsidR="004827AF" w:rsidRPr="004827AF" w:rsidRDefault="004827AF" w:rsidP="00C53538">
      <w:pPr>
        <w:spacing w:after="0" w:line="240" w:lineRule="auto"/>
        <w:rPr>
          <w:rFonts w:ascii="Century Gothic" w:eastAsia="Times New Roman" w:hAnsi="Century Gothic" w:cs="Times New Roman"/>
          <w:sz w:val="24"/>
          <w:szCs w:val="24"/>
          <w:lang w:val="fr-CA"/>
        </w:rPr>
      </w:pPr>
    </w:p>
    <w:p w14:paraId="3044AF1D" w14:textId="2B140386" w:rsidR="004C186F" w:rsidRPr="001944D1" w:rsidRDefault="004C186F" w:rsidP="004C186F">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b/>
          <w:bCs/>
          <w:color w:val="000000"/>
          <w:lang w:val="fr-CA"/>
        </w:rPr>
        <w:t xml:space="preserve">Prix de la </w:t>
      </w:r>
      <w:r w:rsidR="00A64919">
        <w:rPr>
          <w:rFonts w:ascii="Century Gothic" w:eastAsia="Times New Roman" w:hAnsi="Century Gothic" w:cs="Arial"/>
          <w:b/>
          <w:bCs/>
          <w:color w:val="000000"/>
          <w:lang w:val="fr-CA"/>
        </w:rPr>
        <w:t>c</w:t>
      </w:r>
      <w:r w:rsidR="00A64919" w:rsidRPr="00A64919">
        <w:rPr>
          <w:rFonts w:ascii="Century Gothic" w:eastAsia="Times New Roman" w:hAnsi="Century Gothic" w:cs="Arial"/>
          <w:b/>
          <w:bCs/>
          <w:color w:val="000000"/>
          <w:lang w:val="fr-CA"/>
        </w:rPr>
        <w:t>linique de soins de la vue de l’année au Canada</w:t>
      </w:r>
    </w:p>
    <w:p w14:paraId="498993E7" w14:textId="0EA0E997" w:rsidR="004C186F" w:rsidRDefault="004C186F" w:rsidP="004C186F">
      <w:pPr>
        <w:spacing w:after="0" w:line="240" w:lineRule="auto"/>
        <w:rPr>
          <w:rFonts w:ascii="Century Gothic" w:eastAsia="Times New Roman" w:hAnsi="Century Gothic" w:cs="Arial"/>
          <w:color w:val="000000"/>
          <w:lang w:val="fr-CA"/>
        </w:rPr>
      </w:pPr>
      <w:r w:rsidRPr="00FC695C">
        <w:rPr>
          <w:rFonts w:ascii="Century Gothic" w:eastAsia="Times New Roman" w:hAnsi="Century Gothic" w:cs="Arial"/>
          <w:color w:val="000000"/>
          <w:lang w:val="fr-CA"/>
        </w:rPr>
        <w:t>Le Prix de la clinique de soins de la vue de l’année reconnaît les </w:t>
      </w:r>
      <w:r w:rsidRPr="00FC695C">
        <w:rPr>
          <w:rFonts w:ascii="Century Gothic" w:eastAsia="Times New Roman" w:hAnsi="Century Gothic" w:cs="Arial"/>
          <w:b/>
          <w:bCs/>
          <w:color w:val="000000"/>
          <w:u w:val="single"/>
          <w:lang w:val="fr-CA"/>
        </w:rPr>
        <w:t>cliniques de soins de la vue indépendantes </w:t>
      </w:r>
      <w:r w:rsidRPr="00FC695C">
        <w:rPr>
          <w:rFonts w:ascii="Century Gothic" w:eastAsia="Times New Roman" w:hAnsi="Century Gothic" w:cs="Arial"/>
          <w:color w:val="000000"/>
          <w:lang w:val="fr-CA"/>
        </w:rPr>
        <w:t>et </w:t>
      </w:r>
      <w:r w:rsidRPr="00FC695C">
        <w:rPr>
          <w:rFonts w:ascii="Century Gothic" w:eastAsia="Times New Roman" w:hAnsi="Century Gothic" w:cs="Arial"/>
          <w:b/>
          <w:bCs/>
          <w:color w:val="000000"/>
          <w:u w:val="single"/>
          <w:lang w:val="fr-CA"/>
        </w:rPr>
        <w:t>les détaillants de moins de 20 emplacements</w:t>
      </w:r>
      <w:r w:rsidRPr="00A64919">
        <w:rPr>
          <w:rFonts w:ascii="Century Gothic" w:eastAsia="Times New Roman" w:hAnsi="Century Gothic" w:cs="Arial"/>
          <w:b/>
          <w:bCs/>
          <w:color w:val="000000"/>
          <w:lang w:val="fr-CA"/>
        </w:rPr>
        <w:t xml:space="preserve"> </w:t>
      </w:r>
      <w:r w:rsidR="00A64919" w:rsidRPr="00A64919">
        <w:rPr>
          <w:rFonts w:ascii="Century Gothic" w:eastAsia="Times New Roman" w:hAnsi="Century Gothic" w:cs="Arial"/>
          <w:color w:val="000000"/>
          <w:lang w:val="fr-CA"/>
        </w:rPr>
        <w:t>au Canada</w:t>
      </w:r>
      <w:r w:rsidR="00A64919">
        <w:rPr>
          <w:rFonts w:ascii="Century Gothic" w:eastAsia="Times New Roman" w:hAnsi="Century Gothic" w:cs="Arial"/>
          <w:b/>
          <w:bCs/>
          <w:color w:val="000000"/>
          <w:lang w:val="fr-CA"/>
        </w:rPr>
        <w:t xml:space="preserve"> </w:t>
      </w:r>
      <w:r>
        <w:rPr>
          <w:rFonts w:ascii="Century Gothic" w:eastAsia="Times New Roman" w:hAnsi="Century Gothic" w:cs="Arial"/>
          <w:color w:val="000000"/>
          <w:lang w:val="fr-CA"/>
        </w:rPr>
        <w:t xml:space="preserve">qui se sont engagées activement dans la promotion d’une vision saine auprès de leurs patients et au sein de leur collectivité locale et </w:t>
      </w:r>
      <w:r w:rsidR="0051383C" w:rsidRPr="0051383C">
        <w:rPr>
          <w:rFonts w:ascii="Century Gothic" w:eastAsia="Times New Roman" w:hAnsi="Century Gothic" w:cs="Arial"/>
          <w:color w:val="000000"/>
          <w:lang w:val="fr-CA"/>
        </w:rPr>
        <w:t xml:space="preserve">qui ont fait preuve d'excellence dans le soutien des valeurs de </w:t>
      </w:r>
      <w:r w:rsidR="0051383C" w:rsidRPr="0051383C">
        <w:rPr>
          <w:rFonts w:ascii="Century Gothic" w:eastAsia="Times New Roman" w:hAnsi="Century Gothic" w:cs="Arial"/>
          <w:i/>
          <w:iCs/>
          <w:color w:val="000000"/>
          <w:lang w:val="fr-CA"/>
        </w:rPr>
        <w:t>Transitions</w:t>
      </w:r>
      <w:r w:rsidR="0051383C" w:rsidRPr="0051383C">
        <w:rPr>
          <w:rFonts w:ascii="Century Gothic" w:eastAsia="Times New Roman" w:hAnsi="Century Gothic" w:cs="Arial"/>
          <w:color w:val="000000"/>
          <w:lang w:val="fr-CA"/>
        </w:rPr>
        <w:t>.</w:t>
      </w:r>
    </w:p>
    <w:p w14:paraId="4E2E047F" w14:textId="77777777" w:rsidR="0051383C" w:rsidRDefault="0051383C" w:rsidP="004C186F">
      <w:pPr>
        <w:spacing w:after="0" w:line="240" w:lineRule="auto"/>
        <w:rPr>
          <w:rFonts w:ascii="Century Gothic" w:eastAsia="Times New Roman" w:hAnsi="Century Gothic" w:cs="Arial"/>
          <w:color w:val="000000"/>
          <w:lang w:val="fr-CA"/>
        </w:rPr>
      </w:pPr>
    </w:p>
    <w:p w14:paraId="0732D354" w14:textId="507CC2FB" w:rsidR="0051383C" w:rsidRPr="0051383C" w:rsidRDefault="00BB213B" w:rsidP="0051383C">
      <w:pPr>
        <w:spacing w:after="0" w:line="240" w:lineRule="auto"/>
        <w:rPr>
          <w:rFonts w:ascii="Century Gothic" w:eastAsia="Times New Roman" w:hAnsi="Century Gothic" w:cs="Arial"/>
          <w:b/>
          <w:bCs/>
          <w:color w:val="000000"/>
          <w:lang w:val="fr-CA"/>
        </w:rPr>
      </w:pPr>
      <w:r>
        <w:rPr>
          <w:rFonts w:ascii="Century Gothic" w:eastAsia="Times New Roman" w:hAnsi="Century Gothic" w:cs="Arial"/>
          <w:b/>
          <w:bCs/>
          <w:color w:val="000000"/>
          <w:lang w:val="fr-CA"/>
        </w:rPr>
        <w:t>Partenaire d’un canal de distribution</w:t>
      </w:r>
      <w:r w:rsidR="0051383C" w:rsidRPr="0051383C">
        <w:rPr>
          <w:rFonts w:ascii="Century Gothic" w:eastAsia="Times New Roman" w:hAnsi="Century Gothic" w:cs="Arial"/>
          <w:b/>
          <w:bCs/>
          <w:color w:val="000000"/>
          <w:lang w:val="fr-CA"/>
        </w:rPr>
        <w:t xml:space="preserve"> de l'année</w:t>
      </w:r>
    </w:p>
    <w:p w14:paraId="0042F872" w14:textId="566F5048" w:rsidR="0051383C" w:rsidRDefault="0051383C" w:rsidP="0051383C">
      <w:pPr>
        <w:spacing w:after="0" w:line="240" w:lineRule="auto"/>
        <w:rPr>
          <w:rFonts w:ascii="Century Gothic" w:eastAsia="Times New Roman" w:hAnsi="Century Gothic" w:cs="Arial"/>
          <w:color w:val="000000"/>
          <w:lang w:val="fr-CA"/>
        </w:rPr>
      </w:pPr>
      <w:r w:rsidRPr="0051383C">
        <w:rPr>
          <w:rFonts w:ascii="Century Gothic" w:eastAsia="Times New Roman" w:hAnsi="Century Gothic" w:cs="Arial"/>
          <w:color w:val="000000"/>
          <w:lang w:val="fr-CA"/>
        </w:rPr>
        <w:t xml:space="preserve">Ce prix est décerné à </w:t>
      </w:r>
      <w:r w:rsidRPr="0051383C">
        <w:rPr>
          <w:rFonts w:ascii="Century Gothic" w:eastAsia="Times New Roman" w:hAnsi="Century Gothic" w:cs="Arial"/>
          <w:b/>
          <w:bCs/>
          <w:color w:val="000000"/>
          <w:u w:val="single"/>
          <w:lang w:val="fr-CA"/>
        </w:rPr>
        <w:t>un laboratoire d'optique, à une société de gestion des soins de la vue, à un fabricant de lentilles ou à un groupe d'achat</w:t>
      </w:r>
      <w:r w:rsidRPr="0051383C">
        <w:rPr>
          <w:rFonts w:ascii="Century Gothic" w:eastAsia="Times New Roman" w:hAnsi="Century Gothic" w:cs="Arial"/>
          <w:color w:val="000000"/>
          <w:lang w:val="fr-CA"/>
        </w:rPr>
        <w:t xml:space="preserve"> qui fait activement la promotion d'une vision saine auprès de ses clients et au sein de sa communauté locale, et qui a fait preuve d'excellence dans le soutien des valeurs de Transitions.</w:t>
      </w:r>
    </w:p>
    <w:p w14:paraId="0767B353" w14:textId="77777777" w:rsidR="0051383C" w:rsidRDefault="0051383C" w:rsidP="0051383C">
      <w:pPr>
        <w:spacing w:after="0" w:line="240" w:lineRule="auto"/>
        <w:rPr>
          <w:rFonts w:ascii="Century Gothic" w:eastAsia="Times New Roman" w:hAnsi="Century Gothic" w:cs="Arial"/>
          <w:color w:val="000000"/>
          <w:lang w:val="fr-CA"/>
        </w:rPr>
      </w:pPr>
    </w:p>
    <w:p w14:paraId="0B44DC3F" w14:textId="77777777" w:rsidR="004C186F" w:rsidRPr="00073CA6" w:rsidRDefault="004C186F" w:rsidP="004C186F">
      <w:pPr>
        <w:spacing w:before="240" w:after="100" w:line="240" w:lineRule="auto"/>
        <w:outlineLvl w:val="1"/>
        <w:rPr>
          <w:rFonts w:ascii="Century Gothic" w:eastAsia="Times New Roman" w:hAnsi="Century Gothic" w:cs="Times New Roman"/>
          <w:b/>
          <w:bCs/>
          <w:sz w:val="36"/>
          <w:szCs w:val="36"/>
          <w:lang w:val="fr-CA"/>
        </w:rPr>
      </w:pPr>
      <w:r w:rsidRPr="00073CA6">
        <w:rPr>
          <w:rFonts w:ascii="Century Gothic" w:eastAsia="Times New Roman" w:hAnsi="Century Gothic" w:cs="Arial"/>
          <w:color w:val="000000"/>
          <w:sz w:val="36"/>
          <w:szCs w:val="36"/>
          <w:lang w:val="fr-CA"/>
        </w:rPr>
        <w:t>Comment participer</w:t>
      </w:r>
    </w:p>
    <w:p w14:paraId="6BC20412"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p>
    <w:p w14:paraId="3D9FCD83" w14:textId="10AD4E2A" w:rsidR="00266BBB" w:rsidRPr="004C186F" w:rsidRDefault="004C186F" w:rsidP="00C53538">
      <w:pPr>
        <w:spacing w:after="0" w:line="240" w:lineRule="auto"/>
        <w:rPr>
          <w:rFonts w:ascii="Century Gothic" w:eastAsia="Times New Roman" w:hAnsi="Century Gothic" w:cs="Arial"/>
          <w:strike/>
          <w:color w:val="000000"/>
          <w:lang w:val="fr-CA"/>
        </w:rPr>
      </w:pPr>
      <w:r w:rsidRPr="00073CA6">
        <w:rPr>
          <w:rFonts w:ascii="Century Gothic" w:eastAsia="Times New Roman" w:hAnsi="Century Gothic" w:cs="Arial"/>
          <w:color w:val="000000"/>
          <w:lang w:val="fr-CA"/>
        </w:rPr>
        <w:t xml:space="preserve">Faites-nous part de vos </w:t>
      </w:r>
      <w:r w:rsidRPr="007C75D9">
        <w:rPr>
          <w:rFonts w:ascii="Century Gothic" w:eastAsia="Times New Roman" w:hAnsi="Century Gothic" w:cs="Arial"/>
          <w:color w:val="000000" w:themeColor="text1"/>
          <w:lang w:val="fr-CA"/>
        </w:rPr>
        <w:t xml:space="preserve">réalisations </w:t>
      </w:r>
      <w:r w:rsidRPr="007C75D9">
        <w:rPr>
          <w:rFonts w:ascii="Century Gothic" w:eastAsia="Times New Roman" w:hAnsi="Century Gothic" w:cs="Arial"/>
          <w:i/>
          <w:color w:val="000000" w:themeColor="text1"/>
          <w:lang w:val="fr-CA"/>
        </w:rPr>
        <w:t>Transitions</w:t>
      </w:r>
      <w:r w:rsidRPr="007C75D9">
        <w:rPr>
          <w:rFonts w:ascii="Century Gothic" w:eastAsia="Times New Roman" w:hAnsi="Century Gothic" w:cs="Arial"/>
          <w:color w:val="000000" w:themeColor="text1"/>
          <w:lang w:val="fr-CA"/>
        </w:rPr>
        <w:t xml:space="preserve"> en 20</w:t>
      </w:r>
      <w:r w:rsidR="00F176B4">
        <w:rPr>
          <w:rFonts w:ascii="Century Gothic" w:eastAsia="Times New Roman" w:hAnsi="Century Gothic" w:cs="Arial"/>
          <w:color w:val="000000" w:themeColor="text1"/>
          <w:lang w:val="fr-CA"/>
        </w:rPr>
        <w:t>2</w:t>
      </w:r>
      <w:r w:rsidR="00C95815">
        <w:rPr>
          <w:rFonts w:ascii="Century Gothic" w:eastAsia="Times New Roman" w:hAnsi="Century Gothic" w:cs="Arial"/>
          <w:color w:val="000000" w:themeColor="text1"/>
          <w:lang w:val="fr-CA"/>
        </w:rPr>
        <w:t>3</w:t>
      </w:r>
      <w:r w:rsidRPr="007C75D9">
        <w:rPr>
          <w:rFonts w:ascii="Century Gothic" w:eastAsia="Times New Roman" w:hAnsi="Century Gothic" w:cs="Arial"/>
          <w:color w:val="000000" w:themeColor="text1"/>
          <w:lang w:val="fr-CA"/>
        </w:rPr>
        <w:t xml:space="preserve">! Répondez aux critères d’évaluation ci-dessous et créez votre candidature </w:t>
      </w:r>
      <w:r w:rsidRPr="00073CA6">
        <w:rPr>
          <w:rFonts w:ascii="Century Gothic" w:eastAsia="Times New Roman" w:hAnsi="Century Gothic" w:cs="Arial"/>
          <w:color w:val="000000"/>
          <w:lang w:val="fr-CA"/>
        </w:rPr>
        <w:t>dans un document</w:t>
      </w:r>
      <w:r>
        <w:rPr>
          <w:rFonts w:ascii="Century Gothic" w:eastAsia="Times New Roman" w:hAnsi="Century Gothic" w:cs="Arial"/>
          <w:strike/>
          <w:color w:val="000000"/>
          <w:lang w:val="fr-CA"/>
        </w:rPr>
        <w:t xml:space="preserve"> </w:t>
      </w:r>
      <w:r w:rsidRPr="00073CA6">
        <w:rPr>
          <w:rFonts w:ascii="Century Gothic" w:eastAsia="Times New Roman" w:hAnsi="Century Gothic" w:cs="Arial"/>
          <w:color w:val="000000"/>
          <w:lang w:val="fr-CA"/>
        </w:rPr>
        <w:t>PowerPoint ou Word</w:t>
      </w:r>
      <w:r>
        <w:rPr>
          <w:rFonts w:ascii="Century Gothic" w:eastAsia="Times New Roman" w:hAnsi="Century Gothic" w:cs="Arial"/>
          <w:color w:val="000000"/>
          <w:lang w:val="fr-CA"/>
        </w:rPr>
        <w:t>.</w:t>
      </w:r>
      <w:r w:rsidRPr="00073CA6">
        <w:rPr>
          <w:rFonts w:ascii="Century Gothic" w:eastAsia="Times New Roman" w:hAnsi="Century Gothic" w:cs="Arial"/>
          <w:color w:val="000000"/>
          <w:lang w:val="fr-CA"/>
        </w:rPr>
        <w:t xml:space="preserve"> (</w:t>
      </w:r>
      <w:r w:rsidR="004F7D61" w:rsidRPr="004F7D61">
        <w:rPr>
          <w:rFonts w:ascii="Century Gothic" w:eastAsia="Times New Roman" w:hAnsi="Century Gothic" w:cs="Arial"/>
          <w:color w:val="000000"/>
          <w:lang w:val="fr-CA"/>
        </w:rPr>
        <w:t>N'hésitez pas à utiliser ces modèles suggérés sur Transitions.com/Prix</w:t>
      </w:r>
      <w:r w:rsidRPr="00073CA6">
        <w:rPr>
          <w:rFonts w:ascii="Century Gothic" w:eastAsia="Times New Roman" w:hAnsi="Century Gothic" w:cs="Arial"/>
          <w:color w:val="000000"/>
          <w:lang w:val="fr-CA"/>
        </w:rPr>
        <w:t xml:space="preserve">). Joignez tout le matériel justificatif nécessaire, comme des images et des liens vers des exemples, pour raconter votre histoire. </w:t>
      </w:r>
    </w:p>
    <w:p w14:paraId="18F70662" w14:textId="77777777" w:rsidR="00266BBB" w:rsidRPr="004827AF" w:rsidRDefault="00266BBB" w:rsidP="00C53538">
      <w:pPr>
        <w:spacing w:after="0" w:line="240" w:lineRule="auto"/>
        <w:rPr>
          <w:rFonts w:ascii="Century Gothic" w:eastAsia="Times New Roman" w:hAnsi="Century Gothic" w:cs="Arial"/>
          <w:b/>
          <w:bCs/>
          <w:color w:val="000000"/>
          <w:lang w:val="fr-CA"/>
        </w:rPr>
      </w:pPr>
    </w:p>
    <w:p w14:paraId="58D248E5"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Engagement et inspiration</w:t>
      </w:r>
    </w:p>
    <w:p w14:paraId="16436C36" w14:textId="2AAE3B45" w:rsidR="004C186F" w:rsidRPr="00073CA6" w:rsidRDefault="004F7D61" w:rsidP="004C186F">
      <w:pPr>
        <w:spacing w:after="0" w:line="240" w:lineRule="auto"/>
        <w:rPr>
          <w:rFonts w:ascii="Century Gothic" w:eastAsia="Times New Roman" w:hAnsi="Century Gothic" w:cs="Times New Roman"/>
          <w:sz w:val="24"/>
          <w:szCs w:val="24"/>
          <w:lang w:val="fr-CA"/>
        </w:rPr>
      </w:pPr>
      <w:r w:rsidRPr="004F7D61">
        <w:rPr>
          <w:rFonts w:ascii="Century Gothic" w:eastAsia="Times New Roman" w:hAnsi="Century Gothic" w:cs="Arial"/>
          <w:color w:val="000000"/>
          <w:lang w:val="fr-CA"/>
        </w:rPr>
        <w:t>Qu'est-ce qui vous a poussé à vous consacrer aux valeurs de la marque Transitions cette année?</w:t>
      </w:r>
      <w:r>
        <w:rPr>
          <w:rFonts w:ascii="Century Gothic" w:eastAsia="Times New Roman" w:hAnsi="Century Gothic" w:cs="Arial"/>
          <w:color w:val="000000"/>
          <w:lang w:val="fr-CA"/>
        </w:rPr>
        <w:t xml:space="preserve"> </w:t>
      </w:r>
      <w:r w:rsidR="004C186F" w:rsidRPr="00073CA6">
        <w:rPr>
          <w:rFonts w:ascii="Century Gothic" w:eastAsia="Times New Roman" w:hAnsi="Century Gothic" w:cs="Arial"/>
          <w:color w:val="000000"/>
          <w:lang w:val="fr-CA"/>
        </w:rPr>
        <w:t xml:space="preserve">Qu’est-ce qui a inspiré votre travail? Désiriez-vous régler un problème existant ou vous étiez-vous fixé un nouvel objectif? </w:t>
      </w:r>
    </w:p>
    <w:p w14:paraId="339B0020" w14:textId="77777777" w:rsidR="004C186F" w:rsidRPr="00073CA6" w:rsidRDefault="004C186F" w:rsidP="004C186F">
      <w:pPr>
        <w:spacing w:after="0" w:line="240" w:lineRule="auto"/>
        <w:rPr>
          <w:rFonts w:ascii="Century Gothic" w:eastAsia="Times New Roman" w:hAnsi="Century Gothic" w:cs="Arial"/>
          <w:b/>
          <w:bCs/>
          <w:color w:val="000000"/>
          <w:lang w:val="fr-CA"/>
        </w:rPr>
      </w:pPr>
    </w:p>
    <w:p w14:paraId="5C60A16B"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Objectifs</w:t>
      </w:r>
    </w:p>
    <w:p w14:paraId="021D5EE4"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Que désiriez-vous accomplir? Quelle clientèle visiez-vous et quel rôle ses besoins, ses préférences et s</w:t>
      </w:r>
      <w:r>
        <w:rPr>
          <w:rFonts w:ascii="Century Gothic" w:eastAsia="Times New Roman" w:hAnsi="Century Gothic" w:cs="Arial"/>
          <w:color w:val="000000"/>
          <w:lang w:val="fr-CA"/>
        </w:rPr>
        <w:t>es</w:t>
      </w:r>
      <w:r w:rsidRPr="00073CA6">
        <w:rPr>
          <w:rFonts w:ascii="Century Gothic" w:eastAsia="Times New Roman" w:hAnsi="Century Gothic" w:cs="Arial"/>
          <w:color w:val="000000"/>
          <w:lang w:val="fr-CA"/>
        </w:rPr>
        <w:t xml:space="preserve"> opinion</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w:t>
      </w:r>
      <w:r>
        <w:rPr>
          <w:rFonts w:ascii="Century Gothic" w:eastAsia="Times New Roman" w:hAnsi="Century Gothic" w:cs="Arial"/>
          <w:color w:val="000000"/>
          <w:lang w:val="fr-CA"/>
        </w:rPr>
        <w:t>on</w:t>
      </w:r>
      <w:r w:rsidRPr="00073CA6">
        <w:rPr>
          <w:rFonts w:ascii="Century Gothic" w:eastAsia="Times New Roman" w:hAnsi="Century Gothic" w:cs="Arial"/>
          <w:color w:val="000000"/>
          <w:lang w:val="fr-CA"/>
        </w:rPr>
        <w:t xml:space="preserve">t-ils joué? </w:t>
      </w:r>
    </w:p>
    <w:p w14:paraId="3BCDFC36"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p>
    <w:p w14:paraId="685183FA"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Planification et créativité</w:t>
      </w:r>
    </w:p>
    <w:p w14:paraId="634476FF" w14:textId="430D8DCE" w:rsidR="00C53538" w:rsidRPr="004C186F" w:rsidRDefault="004C186F" w:rsidP="00C53538">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Comment </w:t>
      </w:r>
      <w:r>
        <w:rPr>
          <w:rFonts w:ascii="Century Gothic" w:eastAsia="Times New Roman" w:hAnsi="Century Gothic" w:cs="Arial"/>
          <w:color w:val="000000"/>
          <w:lang w:val="fr-CA"/>
        </w:rPr>
        <w:t>avez</w:t>
      </w:r>
      <w:r w:rsidRPr="00073CA6">
        <w:rPr>
          <w:rFonts w:ascii="Century Gothic" w:eastAsia="Times New Roman" w:hAnsi="Century Gothic" w:cs="Arial"/>
          <w:color w:val="000000"/>
          <w:lang w:val="fr-CA"/>
        </w:rPr>
        <w:t>-vous</w:t>
      </w:r>
      <w:r>
        <w:rPr>
          <w:rFonts w:ascii="Century Gothic" w:eastAsia="Times New Roman" w:hAnsi="Century Gothic" w:cs="Arial"/>
          <w:color w:val="000000"/>
          <w:lang w:val="fr-CA"/>
        </w:rPr>
        <w:t xml:space="preserve"> </w:t>
      </w:r>
      <w:r w:rsidRPr="00073CA6">
        <w:rPr>
          <w:rFonts w:ascii="Century Gothic" w:eastAsia="Times New Roman" w:hAnsi="Century Gothic" w:cs="Arial"/>
          <w:color w:val="000000"/>
          <w:lang w:val="fr-CA"/>
        </w:rPr>
        <w:t>planifi</w:t>
      </w:r>
      <w:r>
        <w:rPr>
          <w:rFonts w:ascii="Century Gothic" w:eastAsia="Times New Roman" w:hAnsi="Century Gothic" w:cs="Arial"/>
          <w:color w:val="000000"/>
          <w:lang w:val="fr-CA"/>
        </w:rPr>
        <w:t>é</w:t>
      </w:r>
      <w:r w:rsidRPr="00073CA6">
        <w:rPr>
          <w:rFonts w:ascii="Century Gothic" w:eastAsia="Times New Roman" w:hAnsi="Century Gothic" w:cs="Arial"/>
          <w:color w:val="000000"/>
          <w:lang w:val="fr-CA"/>
        </w:rPr>
        <w:t xml:space="preserve"> atteindre vos objectifs? Quelles méthodes novatrices avez-vous adoptées pour y parvenir? Avez-vous utilisé une toute nouvelle approche, une tactique éprouvée ou un mélange des deux? Comment avez-vous intégré la marque ou les produits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xml:space="preserve"> dans vos plans?</w:t>
      </w:r>
      <w:r>
        <w:rPr>
          <w:rFonts w:ascii="Century Gothic" w:eastAsia="Times New Roman" w:hAnsi="Century Gothic" w:cs="Times New Roman"/>
          <w:sz w:val="24"/>
          <w:szCs w:val="24"/>
          <w:lang w:val="fr-CA"/>
        </w:rPr>
        <w:t xml:space="preserve"> </w:t>
      </w:r>
      <w:r w:rsidR="005E59EB" w:rsidRPr="005E59EB">
        <w:rPr>
          <w:rFonts w:ascii="Century Gothic" w:eastAsia="Times New Roman" w:hAnsi="Century Gothic" w:cs="Arial"/>
          <w:b/>
          <w:color w:val="000000"/>
          <w:lang w:val="fr-CA"/>
        </w:rPr>
        <w:t>N’oubliez pas de prendre des photos tout au long du processus et de les soumettre avec votre candidature!</w:t>
      </w:r>
    </w:p>
    <w:p w14:paraId="5495FC56" w14:textId="77777777" w:rsidR="00C53538" w:rsidRPr="004827AF" w:rsidRDefault="00C53538" w:rsidP="00C53538">
      <w:pPr>
        <w:spacing w:after="0" w:line="240" w:lineRule="auto"/>
        <w:rPr>
          <w:rFonts w:ascii="Century Gothic" w:eastAsia="Times New Roman" w:hAnsi="Century Gothic" w:cs="Times New Roman"/>
          <w:sz w:val="24"/>
          <w:szCs w:val="24"/>
          <w:lang w:val="fr-CA"/>
        </w:rPr>
      </w:pPr>
    </w:p>
    <w:p w14:paraId="222FE263" w14:textId="77777777" w:rsidR="004C186F" w:rsidRPr="00073CA6"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 xml:space="preserve">Répercussions et résultats </w:t>
      </w:r>
    </w:p>
    <w:p w14:paraId="73A7444F" w14:textId="0A5FB841" w:rsidR="004C186F" w:rsidRDefault="004C186F" w:rsidP="004C186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Qu’est-ce qui s’est passé? Comment avez-vous évalué votre succès? Avez-vous atteint ou </w:t>
      </w:r>
      <w:r>
        <w:rPr>
          <w:rFonts w:ascii="Century Gothic" w:eastAsia="Times New Roman" w:hAnsi="Century Gothic" w:cs="Arial"/>
          <w:color w:val="000000"/>
          <w:lang w:val="fr-CA"/>
        </w:rPr>
        <w:t>dépass</w:t>
      </w:r>
      <w:r w:rsidRPr="00073CA6">
        <w:rPr>
          <w:rFonts w:ascii="Century Gothic" w:eastAsia="Times New Roman" w:hAnsi="Century Gothic" w:cs="Arial"/>
          <w:color w:val="000000"/>
          <w:lang w:val="fr-CA"/>
        </w:rPr>
        <w:t xml:space="preserve">é vos objectifs? Quelles leçons allez-vous tirer de votre succès? </w:t>
      </w:r>
    </w:p>
    <w:p w14:paraId="270C3980" w14:textId="77777777" w:rsidR="004C186F" w:rsidRPr="004C186F" w:rsidRDefault="004C186F" w:rsidP="004C186F">
      <w:pPr>
        <w:spacing w:after="0" w:line="240" w:lineRule="auto"/>
        <w:rPr>
          <w:rFonts w:ascii="Century Gothic" w:eastAsia="Times New Roman" w:hAnsi="Century Gothic" w:cs="Times New Roman"/>
          <w:sz w:val="24"/>
          <w:szCs w:val="24"/>
          <w:lang w:val="fr-CA"/>
        </w:rPr>
      </w:pPr>
    </w:p>
    <w:p w14:paraId="4ED1249A" w14:textId="7ACA0B43" w:rsidR="004F7D61" w:rsidRDefault="00A80EA3" w:rsidP="00C53538">
      <w:pPr>
        <w:spacing w:after="0" w:line="240" w:lineRule="auto"/>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lastRenderedPageBreak/>
        <w:t>Les c</w:t>
      </w:r>
      <w:r w:rsidR="004827AF">
        <w:rPr>
          <w:rFonts w:ascii="Century Gothic" w:eastAsia="Times New Roman" w:hAnsi="Century Gothic" w:cs="Arial"/>
          <w:color w:val="000000"/>
          <w:lang w:val="fr-CA"/>
        </w:rPr>
        <w:t xml:space="preserve">andidatures pour les Prix </w:t>
      </w:r>
      <w:r w:rsidR="004827AF" w:rsidRPr="007C75D9">
        <w:rPr>
          <w:rFonts w:ascii="Century Gothic" w:eastAsia="Times New Roman" w:hAnsi="Century Gothic" w:cs="Arial"/>
          <w:color w:val="000000" w:themeColor="text1"/>
          <w:lang w:val="fr-CA"/>
        </w:rPr>
        <w:t>de l’I</w:t>
      </w:r>
      <w:r w:rsidRPr="007C75D9">
        <w:rPr>
          <w:rFonts w:ascii="Century Gothic" w:eastAsia="Times New Roman" w:hAnsi="Century Gothic" w:cs="Arial"/>
          <w:color w:val="000000" w:themeColor="text1"/>
          <w:lang w:val="fr-CA"/>
        </w:rPr>
        <w:t xml:space="preserve">nnovation </w:t>
      </w:r>
      <w:r w:rsidRPr="00A8786A">
        <w:rPr>
          <w:rFonts w:ascii="Century Gothic" w:eastAsia="Times New Roman" w:hAnsi="Century Gothic" w:cs="Arial"/>
          <w:iCs/>
          <w:color w:val="000000" w:themeColor="text1"/>
          <w:lang w:val="fr-CA"/>
        </w:rPr>
        <w:t xml:space="preserve">Transitions </w:t>
      </w:r>
      <w:r w:rsidRPr="00073CA6">
        <w:rPr>
          <w:rFonts w:ascii="Century Gothic" w:eastAsia="Times New Roman" w:hAnsi="Century Gothic" w:cs="Arial"/>
          <w:color w:val="000000"/>
          <w:lang w:val="fr-CA"/>
        </w:rPr>
        <w:t xml:space="preserve">seront acceptées en ligne. </w:t>
      </w:r>
      <w:r w:rsidR="004F7D61" w:rsidRPr="004F7D61">
        <w:rPr>
          <w:rFonts w:ascii="Century Gothic" w:eastAsia="Times New Roman" w:hAnsi="Century Gothic" w:cs="Arial"/>
          <w:color w:val="000000"/>
          <w:lang w:val="fr-CA"/>
        </w:rPr>
        <w:t xml:space="preserve">Visitez le site </w:t>
      </w:r>
      <w:hyperlink r:id="rId9" w:history="1">
        <w:r w:rsidR="00A579E4" w:rsidRPr="00A579E4">
          <w:rPr>
            <w:rStyle w:val="Lienhypertexte"/>
            <w:rFonts w:ascii="Century Gothic" w:eastAsia="Times New Roman" w:hAnsi="Century Gothic" w:cs="Arial"/>
            <w:lang w:val="fr-CA"/>
          </w:rPr>
          <w:t>https://www.transitions.com/fr-canadapro/prix-de-linnnovation/</w:t>
        </w:r>
      </w:hyperlink>
      <w:r w:rsidR="004F7D61" w:rsidRPr="004F7D61">
        <w:rPr>
          <w:rFonts w:ascii="Century Gothic" w:eastAsia="Times New Roman" w:hAnsi="Century Gothic" w:cs="Arial"/>
          <w:color w:val="000000"/>
          <w:lang w:val="fr-CA"/>
        </w:rPr>
        <w:t>pour télécharger les documents relatifs aux prix et être prêt à les soumettre dès l'ouverture des concours!</w:t>
      </w:r>
      <w:r w:rsidRPr="00073CA6">
        <w:rPr>
          <w:rFonts w:ascii="Century Gothic" w:eastAsia="Times New Roman" w:hAnsi="Century Gothic" w:cs="Arial"/>
          <w:color w:val="000000"/>
          <w:lang w:val="fr-CA"/>
        </w:rPr>
        <w:t xml:space="preserve"> Un comité de juges impartial évaluera le programme ou le travail selon les quatre critères d’évaluation : engagement et inspiration, objectifs, planification et créativité et répercussions et résultats.</w:t>
      </w:r>
      <w:r>
        <w:rPr>
          <w:rFonts w:ascii="Century Gothic" w:eastAsia="Times New Roman" w:hAnsi="Century Gothic" w:cs="Arial"/>
          <w:color w:val="000000"/>
          <w:lang w:val="fr-CA"/>
        </w:rPr>
        <w:t xml:space="preserve"> </w:t>
      </w:r>
    </w:p>
    <w:p w14:paraId="71B6931F" w14:textId="0C1E4E98" w:rsidR="004F7D61" w:rsidRDefault="004F7D61" w:rsidP="00C53538">
      <w:pPr>
        <w:spacing w:after="0" w:line="240" w:lineRule="auto"/>
        <w:rPr>
          <w:rFonts w:ascii="Century Gothic" w:eastAsia="Times New Roman" w:hAnsi="Century Gothic" w:cs="Arial"/>
          <w:color w:val="000000"/>
          <w:lang w:val="fr-CA"/>
        </w:rPr>
      </w:pPr>
    </w:p>
    <w:p w14:paraId="01B9D27F" w14:textId="7EA823FA" w:rsidR="004F7D61" w:rsidRDefault="004F7D61" w:rsidP="00C53538">
      <w:pPr>
        <w:spacing w:after="0" w:line="240" w:lineRule="auto"/>
        <w:rPr>
          <w:rFonts w:ascii="Century Gothic" w:eastAsia="Times New Roman" w:hAnsi="Century Gothic" w:cs="Arial"/>
          <w:color w:val="000000"/>
          <w:lang w:val="fr-CA"/>
        </w:rPr>
      </w:pPr>
      <w:r w:rsidRPr="004F7D61">
        <w:rPr>
          <w:rFonts w:ascii="Century Gothic" w:eastAsia="Times New Roman" w:hAnsi="Century Gothic" w:cs="Arial"/>
          <w:color w:val="000000"/>
          <w:lang w:val="fr-CA"/>
        </w:rPr>
        <w:t>Les candidats seront évalués uniquement en fonction des critères énumérés pour chaque prix d'innovation de Transitions. Lors de l'évaluation des candidats, Transitions ne tiendra pas compte du volume ou de la valeur des affaires passées, actuelles ou prévues générées par le candidat pour Transitions ou l'une de ses sociétés affiliées. De même, la sélection d'un finaliste ou d'un gagnant du prix de l'innovation de Transitions n'impose aucune obligation d'acheter, de commander, d'organiser ou de recommander des produits ou services de Transitions ou de l'une de ses sociétés affiliées.</w:t>
      </w:r>
    </w:p>
    <w:p w14:paraId="13793B96" w14:textId="77777777" w:rsidR="004F7D61" w:rsidRDefault="004F7D61" w:rsidP="00C53538">
      <w:pPr>
        <w:spacing w:after="0" w:line="240" w:lineRule="auto"/>
        <w:rPr>
          <w:rFonts w:ascii="Century Gothic" w:eastAsia="Times New Roman" w:hAnsi="Century Gothic" w:cs="Arial"/>
          <w:color w:val="000000"/>
          <w:lang w:val="fr-CA"/>
        </w:rPr>
      </w:pPr>
    </w:p>
    <w:p w14:paraId="482AB9A3" w14:textId="46E0439E" w:rsidR="00C53538" w:rsidRPr="00A80EA3" w:rsidRDefault="00A80EA3" w:rsidP="00C53538">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color w:val="000000"/>
          <w:lang w:val="fr-CA"/>
        </w:rPr>
        <w:t>Les candidat</w:t>
      </w:r>
      <w:r w:rsidRPr="00073CA6">
        <w:rPr>
          <w:rFonts w:ascii="Century Gothic" w:eastAsia="Times New Roman" w:hAnsi="Century Gothic" w:cs="Arial"/>
          <w:color w:val="000000"/>
          <w:lang w:val="fr-CA"/>
        </w:rPr>
        <w:t xml:space="preserve">s </w:t>
      </w:r>
      <w:r>
        <w:rPr>
          <w:rFonts w:ascii="Century Gothic" w:eastAsia="Times New Roman" w:hAnsi="Century Gothic" w:cs="Arial"/>
          <w:color w:val="000000"/>
          <w:lang w:val="fr-CA"/>
        </w:rPr>
        <w:t>sont invités s</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 xml:space="preserve">ils le désirent </w:t>
      </w:r>
      <w:r w:rsidRPr="004930F0">
        <w:rPr>
          <w:rFonts w:ascii="Century Gothic" w:eastAsia="Times New Roman" w:hAnsi="Century Gothic" w:cs="Arial"/>
          <w:color w:val="000000"/>
          <w:lang w:val="fr-CA"/>
        </w:rPr>
        <w:t>à s</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inscrire dans plus</w:t>
      </w:r>
      <w:r w:rsidRPr="004930F0">
        <w:rPr>
          <w:rFonts w:ascii="Century Gothic" w:eastAsia="Times New Roman" w:hAnsi="Century Gothic" w:cs="Arial"/>
          <w:color w:val="000000"/>
          <w:lang w:val="fr-CA"/>
        </w:rPr>
        <w:t xml:space="preserve"> d</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une catégorie</w:t>
      </w:r>
      <w:r w:rsidR="005B283F" w:rsidRPr="00BB213B">
        <w:rPr>
          <w:lang w:val="fr-CA"/>
        </w:rPr>
        <w:t xml:space="preserve"> </w:t>
      </w:r>
      <w:r w:rsidR="005B283F" w:rsidRPr="005B283F">
        <w:rPr>
          <w:rFonts w:ascii="Century Gothic" w:eastAsia="Times New Roman" w:hAnsi="Century Gothic" w:cs="Arial"/>
          <w:color w:val="000000"/>
          <w:lang w:val="fr-CA"/>
        </w:rPr>
        <w:t>s'ils sont éligibles</w:t>
      </w:r>
      <w:r>
        <w:rPr>
          <w:rFonts w:ascii="Century Gothic" w:eastAsia="Times New Roman" w:hAnsi="Century Gothic" w:cs="Arial"/>
          <w:color w:val="000000"/>
          <w:lang w:val="fr-CA"/>
        </w:rPr>
        <w:t xml:space="preserve"> </w:t>
      </w:r>
      <w:r w:rsidRPr="004930F0">
        <w:rPr>
          <w:rFonts w:ascii="Century Gothic" w:eastAsia="Times New Roman" w:hAnsi="Century Gothic" w:cs="Arial"/>
          <w:color w:val="000000"/>
          <w:lang w:val="fr-CA"/>
        </w:rPr>
        <w:t>et peuvent poser leur propre candidature ou être désignés candidats par un laboratoire, un fabricant de verres, un collègue de l</w:t>
      </w:r>
      <w:r w:rsidRPr="00073CA6">
        <w:rPr>
          <w:rFonts w:ascii="Century Gothic" w:eastAsia="Times New Roman" w:hAnsi="Century Gothic" w:cs="Arial"/>
          <w:color w:val="000000"/>
          <w:lang w:val="fr-CA"/>
        </w:rPr>
        <w:t>’</w:t>
      </w:r>
      <w:r w:rsidRPr="004930F0">
        <w:rPr>
          <w:rFonts w:ascii="Century Gothic" w:eastAsia="Times New Roman" w:hAnsi="Century Gothic" w:cs="Arial"/>
          <w:color w:val="000000"/>
          <w:lang w:val="fr-CA"/>
        </w:rPr>
        <w:t>industrie o</w:t>
      </w:r>
      <w:r>
        <w:rPr>
          <w:rFonts w:ascii="Century Gothic" w:eastAsia="Times New Roman" w:hAnsi="Century Gothic" w:cs="Arial"/>
          <w:color w:val="000000"/>
          <w:lang w:val="fr-CA"/>
        </w:rPr>
        <w:t>u</w:t>
      </w:r>
      <w:r w:rsidRPr="004930F0">
        <w:rPr>
          <w:rFonts w:ascii="Century Gothic" w:eastAsia="Times New Roman" w:hAnsi="Century Gothic" w:cs="Arial"/>
          <w:color w:val="000000"/>
          <w:lang w:val="fr-CA"/>
        </w:rPr>
        <w:t xml:space="preserve"> un représentant d</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une a</w:t>
      </w:r>
      <w:r w:rsidRPr="004930F0">
        <w:rPr>
          <w:rFonts w:ascii="Century Gothic" w:eastAsia="Times New Roman" w:hAnsi="Century Gothic" w:cs="Arial"/>
          <w:color w:val="000000"/>
          <w:lang w:val="fr-CA"/>
        </w:rPr>
        <w:t>utre organisation de l</w:t>
      </w:r>
      <w:r w:rsidRPr="00073CA6">
        <w:rPr>
          <w:rFonts w:ascii="Century Gothic" w:eastAsia="Times New Roman" w:hAnsi="Century Gothic" w:cs="Arial"/>
          <w:color w:val="000000"/>
          <w:lang w:val="fr-CA"/>
        </w:rPr>
        <w:t>’</w:t>
      </w:r>
      <w:r>
        <w:rPr>
          <w:rFonts w:ascii="Century Gothic" w:eastAsia="Times New Roman" w:hAnsi="Century Gothic" w:cs="Arial"/>
          <w:color w:val="000000"/>
          <w:lang w:val="fr-CA"/>
        </w:rPr>
        <w:t>in</w:t>
      </w:r>
      <w:r w:rsidRPr="004930F0">
        <w:rPr>
          <w:rFonts w:ascii="Century Gothic" w:eastAsia="Times New Roman" w:hAnsi="Century Gothic" w:cs="Arial"/>
          <w:color w:val="000000"/>
          <w:lang w:val="fr-CA"/>
        </w:rPr>
        <w:t>dustrie.</w:t>
      </w:r>
      <w:r>
        <w:rPr>
          <w:rFonts w:ascii="Century Gothic" w:eastAsia="Times New Roman" w:hAnsi="Century Gothic" w:cs="Times New Roman"/>
          <w:sz w:val="24"/>
          <w:szCs w:val="24"/>
          <w:lang w:val="fr-CA"/>
        </w:rPr>
        <w:t xml:space="preserve"> </w:t>
      </w:r>
      <w:r w:rsidR="005E59EB" w:rsidRPr="005E59EB">
        <w:rPr>
          <w:rFonts w:ascii="Century Gothic" w:eastAsia="Times New Roman" w:hAnsi="Century Gothic" w:cs="Arial"/>
          <w:b/>
          <w:color w:val="000000"/>
          <w:lang w:val="fr-CA"/>
        </w:rPr>
        <w:t>Veuillez soumettre une candidature distincte pour chaque catégorie.</w:t>
      </w:r>
    </w:p>
    <w:p w14:paraId="2A208D84" w14:textId="77777777" w:rsidR="00C53538" w:rsidRPr="004827AF" w:rsidRDefault="00C53538" w:rsidP="00C53538">
      <w:pPr>
        <w:spacing w:after="0" w:line="240" w:lineRule="auto"/>
        <w:rPr>
          <w:rFonts w:ascii="Century Gothic" w:eastAsia="Times New Roman" w:hAnsi="Century Gothic" w:cs="Times New Roman"/>
          <w:sz w:val="24"/>
          <w:szCs w:val="24"/>
          <w:lang w:val="fr-CA"/>
        </w:rPr>
      </w:pPr>
    </w:p>
    <w:p w14:paraId="3DE1B8A0" w14:textId="6F66866A" w:rsidR="00C53538" w:rsidRPr="00A80EA3" w:rsidRDefault="00A80EA3" w:rsidP="00015B33">
      <w:pPr>
        <w:spacing w:after="0" w:line="240" w:lineRule="auto"/>
        <w:rPr>
          <w:rFonts w:ascii="Century Gothic" w:hAnsi="Century Gothic"/>
          <w:lang w:val="fr-CA"/>
        </w:rPr>
      </w:pPr>
      <w:r>
        <w:rPr>
          <w:rFonts w:ascii="Century Gothic" w:eastAsia="Times New Roman" w:hAnsi="Century Gothic" w:cs="Arial"/>
          <w:color w:val="000000"/>
          <w:lang w:val="fr-CA"/>
        </w:rPr>
        <w:t>Si vous voulez</w:t>
      </w:r>
      <w:r w:rsidRPr="00073CA6">
        <w:rPr>
          <w:rFonts w:ascii="Century Gothic" w:eastAsia="Times New Roman" w:hAnsi="Century Gothic" w:cs="Arial"/>
          <w:color w:val="000000"/>
          <w:lang w:val="fr-CA"/>
        </w:rPr>
        <w:t xml:space="preserve"> en savoir davantage ou </w:t>
      </w:r>
      <w:r>
        <w:rPr>
          <w:rFonts w:ascii="Century Gothic" w:eastAsia="Times New Roman" w:hAnsi="Century Gothic" w:cs="Arial"/>
          <w:color w:val="000000"/>
          <w:lang w:val="fr-CA"/>
        </w:rPr>
        <w:t xml:space="preserve">que </w:t>
      </w:r>
      <w:r w:rsidRPr="00073CA6">
        <w:rPr>
          <w:rFonts w:ascii="Century Gothic" w:eastAsia="Times New Roman" w:hAnsi="Century Gothic" w:cs="Arial"/>
          <w:color w:val="000000"/>
          <w:lang w:val="fr-CA"/>
        </w:rPr>
        <w:t xml:space="preserve">vous avez des questions, veuillez communiquer avec le service à la clientèle </w:t>
      </w:r>
      <w:r w:rsidRPr="007C75D9">
        <w:rPr>
          <w:rFonts w:ascii="Century Gothic" w:eastAsia="Times New Roman" w:hAnsi="Century Gothic" w:cs="Arial"/>
          <w:color w:val="000000" w:themeColor="text1"/>
          <w:lang w:val="fr-CA"/>
        </w:rPr>
        <w:t xml:space="preserve">de </w:t>
      </w:r>
      <w:r w:rsidRPr="007C75D9">
        <w:rPr>
          <w:rFonts w:ascii="Century Gothic" w:eastAsia="Times New Roman" w:hAnsi="Century Gothic" w:cs="Arial"/>
          <w:i/>
          <w:color w:val="000000" w:themeColor="text1"/>
          <w:lang w:val="fr-CA"/>
        </w:rPr>
        <w:t>Transitions</w:t>
      </w:r>
      <w:r w:rsidRPr="007C75D9">
        <w:rPr>
          <w:rFonts w:ascii="Century Gothic" w:eastAsia="Times New Roman" w:hAnsi="Century Gothic" w:cs="Arial"/>
          <w:color w:val="000000" w:themeColor="text1"/>
          <w:lang w:val="fr-CA"/>
        </w:rPr>
        <w:t xml:space="preserve"> </w:t>
      </w:r>
      <w:r w:rsidRPr="00073CA6">
        <w:rPr>
          <w:rFonts w:ascii="Century Gothic" w:eastAsia="Times New Roman" w:hAnsi="Century Gothic" w:cs="Arial"/>
          <w:color w:val="000000"/>
          <w:lang w:val="fr-CA"/>
        </w:rPr>
        <w:t xml:space="preserve">à </w:t>
      </w:r>
      <w:hyperlink r:id="rId10" w:history="1">
        <w:r w:rsidR="004F73DC">
          <w:rPr>
            <w:rStyle w:val="Lienhypertexte"/>
            <w:rFonts w:ascii="Century Gothic" w:hAnsi="Century Gothic" w:cs="Arial"/>
            <w:color w:val="00B0F0"/>
            <w:lang w:val="fr-CA"/>
          </w:rPr>
          <w:t>cscanada@transitions.com</w:t>
        </w:r>
      </w:hyperlink>
      <w:r w:rsidRPr="00073CA6">
        <w:rPr>
          <w:rFonts w:ascii="Century Gothic" w:hAnsi="Century Gothic" w:cs="Arial"/>
          <w:color w:val="000000"/>
          <w:lang w:val="fr-CA"/>
        </w:rPr>
        <w:t>.</w:t>
      </w:r>
    </w:p>
    <w:sectPr w:rsidR="00C53538" w:rsidRPr="00A80E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BBD44" w14:textId="77777777" w:rsidR="000E4226" w:rsidRDefault="000E4226" w:rsidP="00705BCB">
      <w:pPr>
        <w:spacing w:after="0" w:line="240" w:lineRule="auto"/>
      </w:pPr>
      <w:r>
        <w:separator/>
      </w:r>
    </w:p>
  </w:endnote>
  <w:endnote w:type="continuationSeparator" w:id="0">
    <w:p w14:paraId="3C094684" w14:textId="77777777" w:rsidR="000E4226" w:rsidRDefault="000E4226" w:rsidP="00705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40272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7FA1C" w14:textId="77777777" w:rsidR="000E4226" w:rsidRDefault="000E4226" w:rsidP="00705BCB">
      <w:pPr>
        <w:spacing w:after="0" w:line="240" w:lineRule="auto"/>
      </w:pPr>
      <w:r>
        <w:separator/>
      </w:r>
    </w:p>
  </w:footnote>
  <w:footnote w:type="continuationSeparator" w:id="0">
    <w:p w14:paraId="04686755" w14:textId="77777777" w:rsidR="000E4226" w:rsidRDefault="000E4226" w:rsidP="00705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F605A"/>
    <w:multiLevelType w:val="multilevel"/>
    <w:tmpl w:val="4B0A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C41749"/>
    <w:multiLevelType w:val="hybridMultilevel"/>
    <w:tmpl w:val="E850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4C357D"/>
    <w:multiLevelType w:val="multilevel"/>
    <w:tmpl w:val="DC0A283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entury Gothic" w:eastAsia="Times New Roman" w:hAnsi="Century Gothic"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1F481C"/>
    <w:multiLevelType w:val="hybridMultilevel"/>
    <w:tmpl w:val="2726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538"/>
    <w:rsid w:val="000024D4"/>
    <w:rsid w:val="00015B33"/>
    <w:rsid w:val="00082301"/>
    <w:rsid w:val="000A415C"/>
    <w:rsid w:val="000D20BA"/>
    <w:rsid w:val="000E4226"/>
    <w:rsid w:val="001035E5"/>
    <w:rsid w:val="00131D3D"/>
    <w:rsid w:val="001923A7"/>
    <w:rsid w:val="001A137D"/>
    <w:rsid w:val="00205BC9"/>
    <w:rsid w:val="00266BBB"/>
    <w:rsid w:val="00357165"/>
    <w:rsid w:val="003702D7"/>
    <w:rsid w:val="00382E76"/>
    <w:rsid w:val="003A06DA"/>
    <w:rsid w:val="003A1850"/>
    <w:rsid w:val="003D13AD"/>
    <w:rsid w:val="00403A39"/>
    <w:rsid w:val="0045263B"/>
    <w:rsid w:val="004827AF"/>
    <w:rsid w:val="004A59B4"/>
    <w:rsid w:val="004B1D40"/>
    <w:rsid w:val="004C186F"/>
    <w:rsid w:val="004D3AD3"/>
    <w:rsid w:val="004F73DC"/>
    <w:rsid w:val="004F7D61"/>
    <w:rsid w:val="00503D22"/>
    <w:rsid w:val="0051383C"/>
    <w:rsid w:val="00520A94"/>
    <w:rsid w:val="005820B2"/>
    <w:rsid w:val="005B283F"/>
    <w:rsid w:val="005E59EB"/>
    <w:rsid w:val="006053E8"/>
    <w:rsid w:val="006169D4"/>
    <w:rsid w:val="0062675D"/>
    <w:rsid w:val="00653875"/>
    <w:rsid w:val="00677908"/>
    <w:rsid w:val="006E6D8C"/>
    <w:rsid w:val="007017E7"/>
    <w:rsid w:val="00703881"/>
    <w:rsid w:val="00705BCB"/>
    <w:rsid w:val="00711B5C"/>
    <w:rsid w:val="00724DCE"/>
    <w:rsid w:val="00742055"/>
    <w:rsid w:val="00791584"/>
    <w:rsid w:val="007C75D9"/>
    <w:rsid w:val="00817887"/>
    <w:rsid w:val="00821BB2"/>
    <w:rsid w:val="00835DD5"/>
    <w:rsid w:val="008A189F"/>
    <w:rsid w:val="008C5F75"/>
    <w:rsid w:val="00900964"/>
    <w:rsid w:val="00955D07"/>
    <w:rsid w:val="009A661B"/>
    <w:rsid w:val="009C6317"/>
    <w:rsid w:val="009C6ACA"/>
    <w:rsid w:val="00A24A7B"/>
    <w:rsid w:val="00A34FC8"/>
    <w:rsid w:val="00A579E4"/>
    <w:rsid w:val="00A62FF5"/>
    <w:rsid w:val="00A64919"/>
    <w:rsid w:val="00A80EA3"/>
    <w:rsid w:val="00A8786A"/>
    <w:rsid w:val="00A94A35"/>
    <w:rsid w:val="00AB519E"/>
    <w:rsid w:val="00AD264B"/>
    <w:rsid w:val="00AF6994"/>
    <w:rsid w:val="00B20BB0"/>
    <w:rsid w:val="00B30A6C"/>
    <w:rsid w:val="00B53F6A"/>
    <w:rsid w:val="00B82CA0"/>
    <w:rsid w:val="00BB213B"/>
    <w:rsid w:val="00BE2A34"/>
    <w:rsid w:val="00BF0EB3"/>
    <w:rsid w:val="00C03770"/>
    <w:rsid w:val="00C057EF"/>
    <w:rsid w:val="00C17F2D"/>
    <w:rsid w:val="00C230DF"/>
    <w:rsid w:val="00C53538"/>
    <w:rsid w:val="00C90E60"/>
    <w:rsid w:val="00C94429"/>
    <w:rsid w:val="00C95815"/>
    <w:rsid w:val="00CA1A1B"/>
    <w:rsid w:val="00CD7FB4"/>
    <w:rsid w:val="00CF24D4"/>
    <w:rsid w:val="00D14747"/>
    <w:rsid w:val="00DB2CCC"/>
    <w:rsid w:val="00E64180"/>
    <w:rsid w:val="00E72D28"/>
    <w:rsid w:val="00EA1507"/>
    <w:rsid w:val="00ED7AE5"/>
    <w:rsid w:val="00F176B4"/>
    <w:rsid w:val="00F21B12"/>
    <w:rsid w:val="00F24BD0"/>
    <w:rsid w:val="00F60398"/>
    <w:rsid w:val="00FA4FCA"/>
    <w:rsid w:val="00FC2CEC"/>
    <w:rsid w:val="00FD7945"/>
    <w:rsid w:val="00FE3942"/>
    <w:rsid w:val="00FE4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FB2A"/>
  <w15:docId w15:val="{9BC7B61A-5FD7-984A-97CF-8CCA09E1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C535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535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3538"/>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C53538"/>
    <w:rPr>
      <w:color w:val="0000FF"/>
      <w:u w:val="single"/>
    </w:rPr>
  </w:style>
  <w:style w:type="paragraph" w:styleId="Textedebulles">
    <w:name w:val="Balloon Text"/>
    <w:basedOn w:val="Normal"/>
    <w:link w:val="TextedebullesCar"/>
    <w:uiPriority w:val="99"/>
    <w:semiHidden/>
    <w:unhideWhenUsed/>
    <w:rsid w:val="00C535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3538"/>
    <w:rPr>
      <w:rFonts w:ascii="Tahoma" w:hAnsi="Tahoma" w:cs="Tahoma"/>
      <w:sz w:val="16"/>
      <w:szCs w:val="16"/>
    </w:rPr>
  </w:style>
  <w:style w:type="table" w:styleId="Grilledutableau">
    <w:name w:val="Table Grid"/>
    <w:basedOn w:val="TableauNormal"/>
    <w:uiPriority w:val="59"/>
    <w:rsid w:val="00C5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820B2"/>
    <w:rPr>
      <w:sz w:val="16"/>
      <w:szCs w:val="16"/>
    </w:rPr>
  </w:style>
  <w:style w:type="paragraph" w:styleId="Commentaire">
    <w:name w:val="annotation text"/>
    <w:basedOn w:val="Normal"/>
    <w:link w:val="CommentaireCar"/>
    <w:uiPriority w:val="99"/>
    <w:semiHidden/>
    <w:unhideWhenUsed/>
    <w:rsid w:val="005820B2"/>
    <w:pPr>
      <w:spacing w:line="240" w:lineRule="auto"/>
    </w:pPr>
    <w:rPr>
      <w:sz w:val="20"/>
      <w:szCs w:val="20"/>
    </w:rPr>
  </w:style>
  <w:style w:type="character" w:customStyle="1" w:styleId="CommentaireCar">
    <w:name w:val="Commentaire Car"/>
    <w:basedOn w:val="Policepardfaut"/>
    <w:link w:val="Commentaire"/>
    <w:uiPriority w:val="99"/>
    <w:semiHidden/>
    <w:rsid w:val="005820B2"/>
    <w:rPr>
      <w:sz w:val="20"/>
      <w:szCs w:val="20"/>
    </w:rPr>
  </w:style>
  <w:style w:type="paragraph" w:styleId="Objetducommentaire">
    <w:name w:val="annotation subject"/>
    <w:basedOn w:val="Commentaire"/>
    <w:next w:val="Commentaire"/>
    <w:link w:val="ObjetducommentaireCar"/>
    <w:uiPriority w:val="99"/>
    <w:semiHidden/>
    <w:unhideWhenUsed/>
    <w:rsid w:val="005820B2"/>
    <w:rPr>
      <w:b/>
      <w:bCs/>
    </w:rPr>
  </w:style>
  <w:style w:type="character" w:customStyle="1" w:styleId="ObjetducommentaireCar">
    <w:name w:val="Objet du commentaire Car"/>
    <w:basedOn w:val="CommentaireCar"/>
    <w:link w:val="Objetducommentaire"/>
    <w:uiPriority w:val="99"/>
    <w:semiHidden/>
    <w:rsid w:val="005820B2"/>
    <w:rPr>
      <w:b/>
      <w:bCs/>
      <w:sz w:val="20"/>
      <w:szCs w:val="20"/>
    </w:rPr>
  </w:style>
  <w:style w:type="character" w:customStyle="1" w:styleId="UnresolvedMention1">
    <w:name w:val="Unresolved Mention1"/>
    <w:basedOn w:val="Policepardfaut"/>
    <w:uiPriority w:val="99"/>
    <w:semiHidden/>
    <w:unhideWhenUsed/>
    <w:rsid w:val="00D14747"/>
    <w:rPr>
      <w:color w:val="605E5C"/>
      <w:shd w:val="clear" w:color="auto" w:fill="E1DFDD"/>
    </w:rPr>
  </w:style>
  <w:style w:type="paragraph" w:styleId="Notedebasdepage">
    <w:name w:val="footnote text"/>
    <w:basedOn w:val="Normal"/>
    <w:link w:val="NotedebasdepageCar"/>
    <w:uiPriority w:val="99"/>
    <w:semiHidden/>
    <w:unhideWhenUsed/>
    <w:rsid w:val="00705BC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05BCB"/>
    <w:rPr>
      <w:sz w:val="20"/>
      <w:szCs w:val="20"/>
    </w:rPr>
  </w:style>
  <w:style w:type="character" w:styleId="Appelnotedebasdep">
    <w:name w:val="footnote reference"/>
    <w:basedOn w:val="Policepardfaut"/>
    <w:uiPriority w:val="99"/>
    <w:semiHidden/>
    <w:unhideWhenUsed/>
    <w:rsid w:val="00705BCB"/>
    <w:rPr>
      <w:vertAlign w:val="superscript"/>
    </w:rPr>
  </w:style>
  <w:style w:type="paragraph" w:styleId="Paragraphedeliste">
    <w:name w:val="List Paragraph"/>
    <w:basedOn w:val="Normal"/>
    <w:uiPriority w:val="34"/>
    <w:qFormat/>
    <w:rsid w:val="00513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81800">
      <w:bodyDiv w:val="1"/>
      <w:marLeft w:val="0"/>
      <w:marRight w:val="0"/>
      <w:marTop w:val="0"/>
      <w:marBottom w:val="0"/>
      <w:divBdr>
        <w:top w:val="none" w:sz="0" w:space="0" w:color="auto"/>
        <w:left w:val="none" w:sz="0" w:space="0" w:color="auto"/>
        <w:bottom w:val="none" w:sz="0" w:space="0" w:color="auto"/>
        <w:right w:val="none" w:sz="0" w:space="0" w:color="auto"/>
      </w:divBdr>
    </w:div>
    <w:div w:id="558832023">
      <w:bodyDiv w:val="1"/>
      <w:marLeft w:val="0"/>
      <w:marRight w:val="0"/>
      <w:marTop w:val="0"/>
      <w:marBottom w:val="0"/>
      <w:divBdr>
        <w:top w:val="none" w:sz="0" w:space="0" w:color="auto"/>
        <w:left w:val="none" w:sz="0" w:space="0" w:color="auto"/>
        <w:bottom w:val="none" w:sz="0" w:space="0" w:color="auto"/>
        <w:right w:val="none" w:sz="0" w:space="0" w:color="auto"/>
      </w:divBdr>
    </w:div>
    <w:div w:id="82578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scanada@transitions.com" TargetMode="External"/><Relationship Id="rId4" Type="http://schemas.openxmlformats.org/officeDocument/2006/relationships/settings" Target="settings.xml"/><Relationship Id="rId9" Type="http://schemas.openxmlformats.org/officeDocument/2006/relationships/hyperlink" Target="https://www.transitions.com/fr-canadapro/prix-de-linnno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32C70-80F7-47AB-8F13-6DE624509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1370</Words>
  <Characters>7537</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Havas Health</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Havas Health</dc:creator>
  <cp:lastModifiedBy>RAJCHENBACH Arnaud</cp:lastModifiedBy>
  <cp:revision>4</cp:revision>
  <cp:lastPrinted>2015-09-11T17:16:00Z</cp:lastPrinted>
  <dcterms:created xsi:type="dcterms:W3CDTF">2023-10-16T16:24:00Z</dcterms:created>
  <dcterms:modified xsi:type="dcterms:W3CDTF">2023-10-18T19:57:00Z</dcterms:modified>
</cp:coreProperties>
</file>